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Молчание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Ответ на некоторые вопросы — молчание.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Либо сейчас не время для ответа,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либо собеседник не заслуживает ответа!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Дарвиш Джалал Рухави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Наиболее правильный ответ на некоторые вопросы — молчание: либо сейчас не время, либо собеседник не заслуживает ответа, который находится перед вами.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Молчание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