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Что важно в жизни?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Учительница входит в класс, приветствует учеников, достаёт из сумки стеклянную банку и ставит её на стол: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 всех нас всего одна жизнь, и мы можем достичь всего, чего хотим в этой жизни, — если будем разумно использовать своё время. — Затем она наполняет банку мячами для гольфа и спрашивает учеников: — Как вы думаете, банка полна?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Полна, — отвечают все хором.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Учительница достаёт из сумки горсть крупных камешков, добавляет их в банку и снова спрашивает: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Ну а банка полна?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Да, — отвечают ученики.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Учительница насыпает в банку ещё немного песка и снова спрашивает: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Банка полна?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Ученики подтверждают, что на этот раз банка полна.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Закончив демонстрацию, учительница объясняет ученикам значение увиденного: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Представьте, что эта банка — символ жизни: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мячи для гольфа представляют то, что вы больше всего цените в жизни — вашу семью, друзей и любимых;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крупные камешки представляют другие важные факторы — ваше богатство, имущество и профессию;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 песок представляет другие вещи, которые вам могут понадобиться, но которые не так важны.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бы я сначала наполнила банку песком, в ней не осталось бы места для мячей для гольфа или камешков. Жизнь так устроена. Если мы наполним её мелкими, неважными вещами и будем тратить на них всё своё время и энергию, у нас не останется времени на самые важные вещи.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Наполните банку жизни сначала самыми ценными вещами — семьёй, любовью и здоровьем. Если вы будете зацикливаться на мелочах, в ней не останется места для важных вещей.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важно в жизни?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