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1.13 Təqvim</w:t>
      </w:r>
    </w:p>
    <w:p>
      <w:pPr>
        <w:keepNext/>
        <w:widowControl/>
      </w:pPr>
      <w:r>
        <w:rPr>
          <w:sz w:val="20"/>
        </w:rPr>
        <w:t>1 Sivilizasiyanın təməlləri</w:t>
      </w:r>
    </w:p>
    <w:p>
      <w:pPr>
        <w:keepNext/>
        <w:widowControl/>
      </w:pPr>
      <w:r>
        <w:rPr>
          <w:sz w:val="20"/>
        </w:rPr>
        <w:t>Dövr: təxminən e.ə. IV–III minilliklərdən mülki təqvimlər; daha əvvəl Ay və fəsillərə görə vaxt hesabı | Əsas iştirakçılar: Mesopotamiya, Misir, Mezoamerika və Çin ənənələri, Roma və Qriqori təqvimi islahatçıları; astronom kahinlər və mirzələr</w:t>
      </w:r>
    </w:p>
    <w:p>
      <w:pPr>
        <w:widowControl/>
      </w:pPr>
      <w:r>
        <w:t>Təqvim günləri, ayları və illəri ümumi qayda ilə sıralayaraq insan planlarını səma hadisələrinə və fəsillərə bağlayır. Əkin vaxtını, vergiləri, bayramları və tarixi hadisələri nəsillər boyunca hesablamağa imkan verir.</w:t>
      </w:r>
    </w:p>
    <w:p>
      <w:pPr>
        <w:pStyle w:val="Heading1"/>
        <w:widowControl/>
      </w:pPr>
      <w:r>
        <w:t>Əsas məlumatlar</w:t>
      </w:r>
    </w:p>
    <w:p>
      <w:pPr>
        <w:pStyle w:val="ListBullet"/>
        <w:widowControl/>
      </w:pPr>
      <w:r>
        <w:t>Qədim dövlətlər Ay aylarını və Günəş ilini izləyir, bayramların fəsillə uyğunluğunu qorumaq üçün əlavə gün və ya ay daxil edirdilər.</w:t>
      </w:r>
    </w:p>
    <w:p>
      <w:pPr>
        <w:pStyle w:val="ListBullet"/>
        <w:widowControl/>
      </w:pPr>
      <w:r>
        <w:t>Misirin 365 günlük mülki ili Aralıq dənizi bölgəsinin sonrakı vaxt hesabına təsir etdi.</w:t>
      </w:r>
    </w:p>
    <w:p>
      <w:pPr>
        <w:pStyle w:val="ListBullet"/>
        <w:widowControl/>
      </w:pPr>
      <w:r>
        <w:t>Yuli Sezarın islahatı və sonrakı Qriqori düzəlişi təqvimin fəsillərdən yayınmasını aradan qaldırmağa yönəlmişdi.</w:t>
      </w:r>
    </w:p>
    <w:p>
      <w:pPr>
        <w:pStyle w:val="ListBullet"/>
        <w:widowControl/>
      </w:pPr>
      <w:r>
        <w:t>Mayya və digər Mezoamerika sistemləri uzun zaman hesabını mərasim dövrləri ilə birləşdirirdi.</w:t>
      </w:r>
    </w:p>
    <w:p>
      <w:pPr>
        <w:pStyle w:val="ListBullet"/>
        <w:widowControl/>
      </w:pPr>
      <w:r>
        <w:t>Müasir beynəlxalq işgüzar həyat və elm Qriqori mülki təqvimindən istifadə edir.</w:t>
      </w:r>
    </w:p>
    <w:p>
      <w:pPr>
        <w:pStyle w:val="Heading1"/>
        <w:widowControl/>
      </w:pPr>
      <w:r>
        <w:t>Bu nədir</w:t>
      </w:r>
    </w:p>
    <w:p>
      <w:pPr>
        <w:widowControl/>
      </w:pPr>
      <w:r>
        <w:t>Təqvim cəmiyyətin birlikdə plan qura bilməsi üçün günləri adlandırıb sıraladığı razılaşdırılmış sistemdir. Ayın fazalarına, Günəş ilinə və ya hər ikisinə əsaslana bilər. Fəsillərə uyğun qalmaq üçün əlavə günlər və ya aylar daxil edilir. Təqvim olmasa, əkin, borcun qaytarılması və müqəddəs günlərin vaxtı yerli təxminlərdən asılı qalar. Gündəlik həyatda o, «yenə nə vaxt görüşək?» sualına hamının başa düşdüyü tarixlə cavab verir.</w:t>
      </w:r>
    </w:p>
    <w:p>
      <w:pPr>
        <w:pStyle w:val="Heading1"/>
        <w:widowControl/>
      </w:pPr>
      <w:r>
        <w:t>Kim kəşf edib və ya yaradıb</w:t>
      </w:r>
    </w:p>
    <w:p>
      <w:pPr>
        <w:widowControl/>
      </w:pPr>
      <w:r>
        <w:t>Təqvimlər bir patentdən deyil, səmanın müşahidəsindən yaranıb. Mesopotamiya və Misir mirzələri, Çin saray astronomları, Mezoamerikanın gün hesablayıcıları və başqa ənənələr mərasim və idarəçiliyə uyğun sistemlər qurdular. Roma islahatçıları — İsgəndəriyyə mütəxəssislərinin məsləhəti ilə Yuli Sezar, sonralar isə papa XIII Qriqorinin komissiyası — mülki ili geniş ərazilərdə istifadəyə uyğunlaşdırdılar. Bu işin müəllifləri çox vaxt kahinlərdən, katiblərdən və müşahidəçilərdən ibarət qruplar idi.</w:t>
      </w:r>
    </w:p>
    <w:p>
      <w:pPr>
        <w:pStyle w:val="Heading1"/>
        <w:widowControl/>
      </w:pPr>
      <w:r>
        <w:t>Nə vaxt və necə yaranıb</w:t>
      </w:r>
    </w:p>
    <w:p>
      <w:pPr>
        <w:widowControl/>
      </w:pPr>
      <w:r>
        <w:t>E.ə. III minillikdə Yaxın Şərq və Misir idarələri artıq sənədləri hökmdarlıq illəri, aylar və bayram dövrləri ilə tarixləndirirdilər. Ay təqvimlərində bayramları eyni fəsildə saxlamaq üçün əlavə vaxt daxil etmək lazım gəlirdi; Günəş sistemləri Nilin daşmasını və ya məhsul vaxtını izləyirdi. Yuli Sezarın 365¼ günlük ili Roma hakimiyyəti ilə yayıldı. 1582-ci ilin Qriqori düzəlişi toplanmış yayınmanı aradan qaldırdı. Başqa yerlərdə paralel sistemlər əsrlərlə öz qaydalarını saxladı. Yayılmada ticarət, işğallar, kilsə və dövlət qərarları rol oynadı.</w:t>
      </w:r>
    </w:p>
    <w:p>
      <w:pPr>
        <w:pStyle w:val="Heading1"/>
        <w:widowControl/>
      </w:pPr>
      <w:r>
        <w:t>Elm üçün əhəmiyyəti</w:t>
      </w:r>
    </w:p>
    <w:p>
      <w:pPr>
        <w:widowControl/>
      </w:pPr>
      <w:r>
        <w:t>Təqvimlər ilin, ayın və günün uzunluğunu diqqətlə ölçməyi tələb edir. Ay ayları ilə Günəş ili arasındakı uyğunsuzluq hesablamanı və müşahidəni inkişaf etdirirdi. Tutulmaların qabaqcadan hesablanması, gecə-gündüz bərabərliyinin vaxtı və sonrakı planet cədvəlləri təqvimə söykənirdi. Müasir əlavə saniyə müzakirələri də eyni sualın davamıdır: gündəlik vaxt ölçüsünü astronomiya ilə necə uyğunlaşdırmalı?</w:t>
      </w:r>
    </w:p>
    <w:p>
      <w:pPr>
        <w:pStyle w:val="Heading1"/>
        <w:widowControl/>
      </w:pPr>
      <w:r>
        <w:t>Sonrakı inkişafa təsiri</w:t>
      </w:r>
    </w:p>
    <w:p>
      <w:pPr>
        <w:widowControl/>
      </w:pPr>
      <w:r>
        <w:t>Tarixli müqavilələr, vergi cədvəlləri və salnamələr dövlətlərin və bazarların böyüməsini asanlaşdırdı. Dənizçilik almanaxları, dəmir yolu cədvəlləri və kompüter vaxt qeydləri mülki təqvimin quruluşunu davam etdirir. Elmi nəşrlərin tarixləri və iqlim qeydləri ardıcıl gün hesabına əsaslanır. Saatlar sonralar günü daha dəqiq böldü, təqvim isə ili təşkil etməkdə davam etdi.</w:t>
      </w:r>
    </w:p>
    <w:p>
      <w:pPr>
        <w:pStyle w:val="Heading1"/>
        <w:widowControl/>
      </w:pPr>
      <w:r>
        <w:t>İnsan həyatını necə dəyişib</w:t>
      </w:r>
    </w:p>
    <w:p>
      <w:pPr>
        <w:widowControl/>
      </w:pPr>
      <w:r>
        <w:t>İnsanlar «gələn məhsul yığımında» və ya «üçüncü ayda» deyə söz verəndə uzaqda yaşayanlar da onları başa düşürdülər. Bayramlar, məktəb dövrləri və maaş vaxtları təqvimə bağlandı. Müqəddəs günlərin yeri dəyişəndə təqvim islahatları bəzən etiraz doğururdu. Bununla belə, ümumi il hesabı nənə-babalarla nəvələrin eyni tarixlərə istinad edərək keçmişdən danışmasına imkan verir.</w:t>
      </w:r>
    </w:p>
    <w:p>
      <w:pPr>
        <w:pStyle w:val="Heading1"/>
        <w:widowControl/>
      </w:pPr>
      <w:r>
        <w:t>Mənbələr və istinadlar</w:t>
      </w:r>
    </w:p>
    <w:p>
      <w:pPr>
        <w:pStyle w:val="Heading2"/>
        <w:widowControl/>
      </w:pPr>
      <w:r>
        <w:rPr>
          <w:sz w:val="20"/>
        </w:rPr>
        <w:t>A Kitablar və əsas elmi əsərlər</w:t>
      </w:r>
    </w:p>
    <w:p>
      <w:pPr>
        <w:widowControl/>
      </w:pPr>
      <w:r>
        <w:rPr>
          <w:sz w:val="20"/>
        </w:rPr>
        <w:t>1. Richards, E. G. Mapping Time: The Calendar and Its History. Oxford: Oxford University Press, 1998.</w:t>
      </w:r>
    </w:p>
    <w:p>
      <w:pPr>
        <w:pStyle w:val="Heading2"/>
        <w:widowControl/>
      </w:pPr>
      <w:r>
        <w:rPr>
          <w:sz w:val="20"/>
        </w:rPr>
        <w:t>C Qurumların materialları və ensiklopedik mənbələr</w:t>
      </w:r>
    </w:p>
    <w:p>
      <w:pPr>
        <w:widowControl/>
      </w:pPr>
      <w:r>
        <w:rPr>
          <w:sz w:val="20"/>
        </w:rPr>
        <w:t xml:space="preserve">1. Encyclopaedia Britannica. 'Calendar.' </w:t>
      </w:r>
      <w:hyperlink r:id="rId9">
        <w:r>
          <w:rPr>
            <w:sz w:val="20"/>
          </w:rPr>
          <w:t>https://www.britannica.com/science/calendar</w:t>
        </w:r>
      </w:hyperlink>
      <w:r>
        <w:rPr>
          <w:sz w:val="20"/>
        </w:rPr>
      </w:r>
    </w:p>
    <w:p>
      <w:pPr>
        <w:widowControl/>
      </w:pPr>
      <w:r>
        <w:rPr>
          <w:sz w:val="20"/>
        </w:rPr>
        <w:t xml:space="preserve">2. Encyclopaedia Britannica. 'Gregorian calendar.' </w:t>
      </w:r>
      <w:hyperlink r:id="rId10">
        <w:r>
          <w:rPr>
            <w:sz w:val="20"/>
          </w:rPr>
          <w:t>https://www.britannica.com/topic/Gregorian-calendar</w:t>
        </w:r>
      </w:hyperlink>
      <w:r>
        <w:rPr>
          <w:sz w:val="20"/>
        </w:rPr>
      </w:r>
    </w:p>
    <w:p>
      <w:pPr>
        <w:pStyle w:val="Heading2"/>
        <w:widowControl/>
      </w:pPr>
      <w:r>
        <w:rPr>
          <w:sz w:val="20"/>
        </w:rPr>
        <w:t>G Kosmik agentliklər laboratoriyalar və elmi təşkilatlar</w:t>
      </w:r>
    </w:p>
    <w:p>
      <w:pPr>
        <w:widowControl/>
      </w:pPr>
      <w:r>
        <w:rPr>
          <w:sz w:val="20"/>
        </w:rPr>
        <w:t xml:space="preserve">1. NIST. Time and frequency / leap second explainers. </w:t>
      </w:r>
      <w:hyperlink r:id="rId11">
        <w:r>
          <w:rPr>
            <w:sz w:val="20"/>
          </w:rPr>
          <w:t>https://www.nist.gov/pml/time-and-frequency-division</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calendar" TargetMode="External"/><Relationship Id="rId10" Type="http://schemas.openxmlformats.org/officeDocument/2006/relationships/hyperlink" Target="https://www.britannica.com/topic/Gregorian-calendar" TargetMode="External"/><Relationship Id="rId11" Type="http://schemas.openxmlformats.org/officeDocument/2006/relationships/hyperlink" Target="https://www.nist.gov/pml/time-and-frequency-division"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Təqvim</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