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1.13 The Calendar</w:t>
      </w:r>
    </w:p>
    <w:p>
      <w:pPr>
        <w:spacing w:after="80"/>
      </w:pPr>
      <w:r>
        <w:rPr>
          <w:rFonts w:ascii="Calibri" w:hAnsi="Calibri" w:eastAsia="Calibri"/>
          <w:b w:val="0"/>
          <w:i/>
          <w:color w:val="505050"/>
          <w:sz w:val="22"/>
        </w:rPr>
        <w:t>1. Foundations of Civilisation</w:t>
      </w:r>
    </w:p>
    <w:p>
      <w:pPr>
        <w:spacing w:after="200"/>
      </w:pPr>
      <w:r>
        <w:rPr>
          <w:rFonts w:ascii="Calibri" w:hAnsi="Calibri" w:eastAsia="Calibri"/>
          <w:b w:val="0"/>
          <w:i/>
          <w:sz w:val="22"/>
        </w:rPr>
        <w:t>Period: c. 4th-3rd millennia BCE onward (early civil calendars); earlier lunar and seasonal reckoning | Key figure(s): Mesopotamian, Egyptian, Mesoamerican, Chinese, and later Roman/Gregorian reformers; astronomer-priests and scribes</w:t>
      </w:r>
    </w:p>
    <w:p>
      <w:pPr>
        <w:spacing w:after="160" w:line="276" w:lineRule="auto"/>
      </w:pPr>
      <w:r>
        <w:rPr>
          <w:rFonts w:ascii="Calibri" w:hAnsi="Calibri" w:eastAsia="Calibri"/>
          <w:b w:val="0"/>
          <w:i w:val="0"/>
          <w:sz w:val="22"/>
        </w:rPr>
        <w:t>A calendar is a shared map of days, months, and years that links human plans to the sky and the seasons. It made planting, taxes, festivals, and history itself countable across generations.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Early states tracked lunar months and solar years, adding extra days or months (intercalation) so festivals stayed in season.</w:t>
      </w:r>
    </w:p>
    <w:p>
      <w:pPr>
        <w:pStyle w:val="ListBullet"/>
      </w:pPr>
      <w:r>
        <w:rPr>
          <w:rFonts w:ascii="Calibri" w:hAnsi="Calibri" w:eastAsia="Calibri"/>
          <w:b w:val="0"/>
          <w:i w:val="0"/>
          <w:sz w:val="22"/>
        </w:rPr>
        <w:t>Egyptian civil years of 365 days influenced later Mediterranean reckoning</w:t>
      </w:r>
    </w:p>
    <w:p>
      <w:pPr>
        <w:pStyle w:val="ListBullet"/>
      </w:pPr>
      <w:r>
        <w:rPr>
          <w:rFonts w:ascii="Calibri" w:hAnsi="Calibri" w:eastAsia="Calibri"/>
          <w:b w:val="0"/>
          <w:i w:val="0"/>
          <w:sz w:val="22"/>
        </w:rPr>
        <w:t>Julius Caesar's reform and the later Gregorian adjustment fixed drift against the seasons</w:t>
      </w:r>
    </w:p>
    <w:p>
      <w:pPr>
        <w:pStyle w:val="ListBullet"/>
      </w:pPr>
      <w:r>
        <w:rPr>
          <w:rFonts w:ascii="Calibri" w:hAnsi="Calibri" w:eastAsia="Calibri"/>
          <w:b w:val="0"/>
          <w:i w:val="0"/>
          <w:sz w:val="22"/>
        </w:rPr>
        <w:t>Maya and other Mesoamerican systems combined long counts with ritual cycles</w:t>
      </w:r>
    </w:p>
    <w:p>
      <w:pPr>
        <w:pStyle w:val="ListBullet"/>
      </w:pPr>
      <w:r>
        <w:rPr>
          <w:rFonts w:ascii="Calibri" w:hAnsi="Calibri" w:eastAsia="Calibri"/>
          <w:b w:val="0"/>
          <w:i w:val="0"/>
          <w:sz w:val="22"/>
        </w:rPr>
        <w:t>Modern global business and science still run on the Gregorian civil calendar</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calendar is an agreed scheme for naming and ordering days so a community can plan together. It may follow the Moon's phases, the Sun's year, or a mix of both, with leap days or extra months to stay near the seasons. Without a calendar, planting, debt due-dates, and holy days remain local guesses. In everyday terms, a calendar answers 'when do we meet again?' with a number everyone trusts.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Calendars grew from watching the sky, not from one patent. Mesopotamian and Egyptian scribes, Chinese court astronomers, Mesoamerican day-keepers, and many other traditions built systems suited to ritual and administration. Roman reformers - Julius Caesar with Alexandrian advice, later Pope Gregory XIII's commission - adjusted civil years for empire-wide use. The inventors are usually committees of priests, clerks, and observers.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By the third millennium BCE, Near Eastern and Egyptian administrations were already dating documents by reigns, months, and festival cycles. Lunar calendars needed intercalation to keep festivals in season; solar schemes tracked the Nile or harvest. Julius Caesar's Julian year of 365 1/4 days spread with Roman power; the 1582 Gregorian tweak removed accumulated drift. Parallel systems elsewhere kept their own logic for centuries. Spread followed trade, conquest, and church or state decree.</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Calendars force careful measurement of the year, month, and day length. Discrepancies between lunar months and the solar year train arithmetic and observation. Eclipse prediction, equinox timing, and later planetary tables all sit on calendar frameworks. Modern leap-second debates continue the same problem: how to bind civil time to astronomy.</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Dated contracts, tax schedules, and chronicles made states and markets scalable. Navigation almanacs, railway timetables, and computer timestamps inherit civil calendar structure. Scientific publication dates and climate records assume a continuous day count. Later clock precision refined the day; the calendar still organises the year.</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People could promise 'next harvest' or 'the third month' and be understood far from home. Festivals, schools, and pay cycles locked to printed grids. Calendar reform sometimes sparked resistance when saints' days jumped. Yet the quiet power of a shared year lets grandparents and grandchildren speak of the same numbered past.</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Richards, E. G. Mapping Time: The Calendar and Its History. Oxford: Oxford University Press, 1998.</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'Calendar.'</w:t>
      </w:r>
      <w:hyperlink r:id="rId9">
        <w:r>
          <w:rPr>
            <w:color w:val="0563C1"/>
            <w:u w:val="single"/>
          </w:rPr>
          <w:t xml:space="preserve">https://www.britannica.com/science/calendar</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'Gregorian calendar.'</w:t>
      </w:r>
      <w:hyperlink r:id="rId10">
        <w:r>
          <w:rPr>
            <w:color w:val="0563C1"/>
            <w:u w:val="single"/>
          </w:rPr>
          <w:t xml:space="preserve">https://www.britannica.com/topic/Gregorian-calendar</w:t>
        </w:r>
      </w:hyperlink>
    </w:p>
    <w:p>
      <w:pPr>
        <w:spacing w:before="240" w:after="120"/>
      </w:pPr>
      <w:r>
        <w:rPr>
          <w:rFonts w:ascii="Calibri" w:hAnsi="Calibri" w:eastAsia="Calibri"/>
          <w:b/>
          <w:i w:val="0"/>
          <w:color w:val="004E8C"/>
          <w:sz w:val="24"/>
        </w:rPr>
        <w:t>G. Space agencies, laboratories, and scientific organisations</w:t>
      </w:r>
    </w:p>
    <w:p>
      <w:pPr>
        <w:spacing w:after="80"/>
        <w:ind w:left="360"/>
      </w:pPr>
      <w:r>
        <w:rPr>
          <w:rFonts w:ascii="Calibri" w:hAnsi="Calibri" w:eastAsia="Calibri"/>
          <w:b w:val="0"/>
          <w:i w:val="0"/>
          <w:sz w:val="22"/>
        </w:rPr>
        <w:t xml:space="preserve">1. </w:t>
      </w:r>
      <w:r>
        <w:rPr>
          <w:rFonts w:ascii="Calibri" w:hAnsi="Calibri" w:eastAsia="Calibri"/>
          <w:b w:val="0"/>
          <w:i w:val="0"/>
          <w:sz w:val="22"/>
        </w:rPr>
        <w:t>NIST. Time and frequency / leap second explainers.</w:t>
      </w:r>
      <w:hyperlink r:id="rId11">
        <w:r>
          <w:rPr>
            <w:color w:val="0563C1"/>
            <w:u w:val="single"/>
          </w:rPr>
          <w:t xml:space="preserve">https://www.nist.gov/pml/time-and-frequency-division</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calendar" TargetMode="External"/><Relationship Id="rId10" Type="http://schemas.openxmlformats.org/officeDocument/2006/relationships/hyperlink" Target="https://www.britannica.com/topic/Gregorian-calendar" TargetMode="External"/><Relationship Id="rId11" Type="http://schemas.openxmlformats.org/officeDocument/2006/relationships/hyperlink" Target="https://www.nist.gov/pml/time-and-frequency-divi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1.13 The Calendar</dc:title>
  <dc:subject>1. Foundations of Civilisation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