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eastAsia="Calibri"/>
          <w:b/>
          <w:i w:val="0"/>
          <w:color w:val="004E8C"/>
          <w:sz w:val="44"/>
        </w:rPr>
        <w:t>3.8 Railway</w:t>
      </w:r>
    </w:p>
    <w:p>
      <w:pPr>
        <w:spacing w:after="80"/>
      </w:pPr>
      <w:r>
        <w:rPr>
          <w:rFonts w:ascii="Calibri" w:hAnsi="Calibri" w:eastAsia="Calibri"/>
          <w:b w:val="0"/>
          <w:i/>
          <w:color w:val="505050"/>
          <w:sz w:val="22"/>
        </w:rPr>
        <w:t>3. Industry, Energy, and Transport</w:t>
      </w:r>
    </w:p>
    <w:p>
      <w:pPr>
        <w:spacing w:after="200"/>
      </w:pPr>
      <w:r>
        <w:rPr>
          <w:rFonts w:ascii="Calibri" w:hAnsi="Calibri" w:eastAsia="Calibri"/>
          <w:b w:val="0"/>
          <w:i/>
          <w:sz w:val="22"/>
        </w:rPr>
        <w:t>Period: c. early 19th century (steam locomotive railways); earlier mine wagonways | Key figure(s): Richard Trevithick; George and Robert Stephenson; parallel inventors in Britain, Europe, and the United States</w:t>
      </w:r>
    </w:p>
    <w:p>
      <w:pPr>
        <w:spacing w:after="160" w:line="276" w:lineRule="auto"/>
      </w:pPr>
      <w:r>
        <w:rPr>
          <w:rFonts w:ascii="Calibri" w:hAnsi="Calibri" w:eastAsia="Calibri"/>
          <w:b w:val="0"/>
          <w:i w:val="0"/>
          <w:sz w:val="22"/>
        </w:rPr>
        <w:t>The railway (also called a railroad in North America) joins flanged wheels to iron rails and a locomotive that pulls heavy loads far faster than wagons on mud roads. It became the backbone of industrial freight and long-distance passenger travel.</w:t>
      </w:r>
    </w:p>
    <w:p>
      <w:pPr>
        <w:spacing w:before="240" w:after="120"/>
      </w:pPr>
      <w:r>
        <w:rPr>
          <w:rFonts w:ascii="Calibri" w:hAnsi="Calibri" w:eastAsia="Calibri"/>
          <w:b/>
          <w:i w:val="0"/>
          <w:color w:val="004E8C"/>
          <w:sz w:val="28"/>
        </w:rPr>
        <w:t>Key facts</w:t>
      </w:r>
    </w:p>
    <w:p>
      <w:pPr>
        <w:pStyle w:val="ListBullet"/>
      </w:pPr>
      <w:r>
        <w:rPr>
          <w:rFonts w:ascii="Calibri" w:hAnsi="Calibri" w:eastAsia="Calibri"/>
          <w:b w:val="0"/>
          <w:i w:val="0"/>
          <w:sz w:val="22"/>
        </w:rPr>
        <w:t>Wooden and iron wagonways served mines before public steam railways</w:t>
      </w:r>
    </w:p>
    <w:p>
      <w:pPr>
        <w:pStyle w:val="ListBullet"/>
      </w:pPr>
      <w:r>
        <w:rPr>
          <w:rFonts w:ascii="Calibri" w:hAnsi="Calibri" w:eastAsia="Calibri"/>
          <w:b w:val="0"/>
          <w:i w:val="0"/>
          <w:sz w:val="22"/>
        </w:rPr>
        <w:t>Richard Trevithick demonstrated a steam locomotive on rails in the early 1800s</w:t>
      </w:r>
    </w:p>
    <w:p>
      <w:pPr>
        <w:pStyle w:val="ListBullet"/>
      </w:pPr>
      <w:r>
        <w:rPr>
          <w:rFonts w:ascii="Calibri" w:hAnsi="Calibri" w:eastAsia="Calibri"/>
          <w:b w:val="0"/>
          <w:i w:val="0"/>
          <w:sz w:val="22"/>
        </w:rPr>
        <w:t>The Stockton and Darlington Railway (1825) and Liverpool and Manchester Railway (1830) showed commercial steam service</w:t>
      </w:r>
    </w:p>
    <w:p>
      <w:pPr>
        <w:pStyle w:val="ListBullet"/>
      </w:pPr>
      <w:r>
        <w:rPr>
          <w:rFonts w:ascii="Calibri" w:hAnsi="Calibri" w:eastAsia="Calibri"/>
          <w:b w:val="0"/>
          <w:i w:val="0"/>
          <w:sz w:val="22"/>
        </w:rPr>
        <w:t>George and Robert Stephenson's designs, including Rocket, influenced early locomotive practice</w:t>
      </w:r>
    </w:p>
    <w:p>
      <w:pPr>
        <w:pStyle w:val="ListBullet"/>
      </w:pPr>
      <w:r>
        <w:rPr>
          <w:rFonts w:ascii="Calibri" w:hAnsi="Calibri" w:eastAsia="Calibri"/>
          <w:b w:val="0"/>
          <w:i w:val="0"/>
          <w:sz w:val="22"/>
        </w:rPr>
        <w:t>Rail networks compressed travel time and knit national markets together</w:t>
      </w:r>
    </w:p>
    <w:p>
      <w:pPr>
        <w:spacing w:before="240" w:after="120"/>
      </w:pPr>
      <w:r>
        <w:rPr>
          <w:rFonts w:ascii="Calibri" w:hAnsi="Calibri" w:eastAsia="Calibri"/>
          <w:b/>
          <w:i w:val="0"/>
          <w:color w:val="004E8C"/>
          <w:sz w:val="28"/>
        </w:rPr>
        <w:t>What it is</w:t>
      </w:r>
    </w:p>
    <w:p>
      <w:pPr>
        <w:spacing w:after="160" w:line="276" w:lineRule="auto"/>
      </w:pPr>
      <w:r>
        <w:rPr>
          <w:rFonts w:ascii="Calibri" w:hAnsi="Calibri" w:eastAsia="Calibri"/>
          <w:b w:val="0"/>
          <w:i w:val="0"/>
          <w:sz w:val="22"/>
        </w:rPr>
        <w:t>A railway is a guided path of rails on which wheeled vehicles run with low rolling resistance, pulled or pushed by a locomotive or, later, electric motors. Smooth rails plus a powerful engine let one machine move coal, grain, steel, and people in volumes roads could not match. Track gauge, couplings, signals, and timetables turn separate trains into a system. In everyday language, the railway is industrial transport made regular: heavy goods on a fixed route, on a clock.</w:t>
      </w:r>
    </w:p>
    <w:p>
      <w:pPr>
        <w:spacing w:before="240" w:after="120"/>
      </w:pPr>
      <w:r>
        <w:rPr>
          <w:rFonts w:ascii="Calibri" w:hAnsi="Calibri" w:eastAsia="Calibri"/>
          <w:b/>
          <w:i w:val="0"/>
          <w:color w:val="004E8C"/>
          <w:sz w:val="28"/>
        </w:rPr>
        <w:t>Who discovered or invented it</w:t>
      </w:r>
    </w:p>
    <w:p>
      <w:pPr>
        <w:spacing w:after="160" w:line="276" w:lineRule="auto"/>
      </w:pPr>
      <w:r>
        <w:rPr>
          <w:rFonts w:ascii="Calibri" w:hAnsi="Calibri" w:eastAsia="Calibri"/>
          <w:b w:val="0"/>
          <w:i w:val="0"/>
          <w:sz w:val="22"/>
        </w:rPr>
        <w:t>Mine tramways and horse-drawn wagonways came first; no single person invented the railway. Richard Trevithick showed that high-pressure steam could haul loads on rails. George Stephenson and his son Robert engineered durable locomotives and helped build early public lines in Britain. Other engineers in Europe and North America solved local grades, bridges, and gauges. Credit is shared among engine builders, ironmasters, surveyors, and investors.</w:t>
      </w:r>
    </w:p>
    <w:p>
      <w:pPr>
        <w:spacing w:before="240" w:after="120"/>
      </w:pPr>
      <w:r>
        <w:rPr>
          <w:rFonts w:ascii="Calibri" w:hAnsi="Calibri" w:eastAsia="Calibri"/>
          <w:b/>
          <w:i w:val="0"/>
          <w:color w:val="004E8C"/>
          <w:sz w:val="28"/>
        </w:rPr>
        <w:t>When and how it emerged</w:t>
      </w:r>
    </w:p>
    <w:p>
      <w:pPr>
        <w:spacing w:after="160" w:line="276" w:lineRule="auto"/>
      </w:pPr>
      <w:r>
        <w:rPr>
          <w:rFonts w:ascii="Calibri" w:hAnsi="Calibri" w:eastAsia="Calibri"/>
          <w:b w:val="0"/>
          <w:i w:val="0"/>
          <w:sz w:val="22"/>
        </w:rPr>
        <w:t>By the 1820s and 1830s, Britain ran commercial steam passenger and freight services that others copied. Rails shifted from wood and cast iron toward wrought iron and later steel. Networks spread across Europe, North America, India, and beyond through the nineteenth century. Tunnels, bridges, and standardised time zones followed the trains. Wherever coal, ports, and factories needed cheap bulk haulage, rails appeared.</w:t>
      </w:r>
    </w:p>
    <w:p>
      <w:pPr>
        <w:spacing w:before="240" w:after="120"/>
      </w:pPr>
      <w:r>
        <w:rPr>
          <w:rFonts w:ascii="Calibri" w:hAnsi="Calibri" w:eastAsia="Calibri"/>
          <w:b/>
          <w:i w:val="0"/>
          <w:color w:val="004E8C"/>
          <w:sz w:val="28"/>
        </w:rPr>
        <w:t>Why it mattered scientifically</w:t>
      </w:r>
    </w:p>
    <w:p>
      <w:pPr>
        <w:spacing w:after="160" w:line="276" w:lineRule="auto"/>
      </w:pPr>
      <w:r>
        <w:rPr>
          <w:rFonts w:ascii="Calibri" w:hAnsi="Calibri" w:eastAsia="Calibri"/>
          <w:b w:val="0"/>
          <w:i w:val="0"/>
          <w:sz w:val="22"/>
        </w:rPr>
        <w:t>Railways forced better metallurgy, steam-engine thermodynamics, bridge design, and surveying at continental scale. Timetables demanded accurate clocks and, eventually, time zones. Signalling and later block systems are early large-scale control engineering. Think of the railway as a moving laboratory for friction, adhesion, and power-to-weight ratios. Trains had to not break, derail, or boil dry — so craft rules became measured quantities.</w:t>
      </w:r>
    </w:p>
    <w:p>
      <w:pPr>
        <w:spacing w:before="240" w:after="120"/>
      </w:pPr>
      <w:r>
        <w:rPr>
          <w:rFonts w:ascii="Calibri" w:hAnsi="Calibri" w:eastAsia="Calibri"/>
          <w:b/>
          <w:i w:val="0"/>
          <w:color w:val="004E8C"/>
          <w:sz w:val="28"/>
        </w:rPr>
        <w:t>How it shaped later developments</w:t>
      </w:r>
    </w:p>
    <w:p>
      <w:pPr>
        <w:spacing w:after="160" w:line="276" w:lineRule="auto"/>
      </w:pPr>
      <w:r>
        <w:rPr>
          <w:rFonts w:ascii="Calibri" w:hAnsi="Calibri" w:eastAsia="Calibri"/>
          <w:b w:val="0"/>
          <w:i w:val="0"/>
          <w:sz w:val="22"/>
        </w:rPr>
        <w:t>Rail freight fed factories and cities; passenger rail created suburbs and national politics of connection. Telegraphs often ran beside tracks to coordinate trains. Standardised parts, workshops, and corporate organisation prefigured other heavy industries. Electric and diesel traction later replaced steam, but the rail-plus-guideway idea remained. Container ports and modern logistics still lean on rail corridors.</w:t>
      </w:r>
    </w:p>
    <w:p>
      <w:pPr>
        <w:spacing w:before="240" w:after="120"/>
      </w:pPr>
      <w:r>
        <w:rPr>
          <w:rFonts w:ascii="Calibri" w:hAnsi="Calibri" w:eastAsia="Calibri"/>
          <w:b/>
          <w:i w:val="0"/>
          <w:color w:val="004E8C"/>
          <w:sz w:val="28"/>
        </w:rPr>
        <w:t>How it changed human life</w:t>
      </w:r>
    </w:p>
    <w:p>
      <w:pPr>
        <w:spacing w:after="160" w:line="276" w:lineRule="auto"/>
      </w:pPr>
      <w:r>
        <w:rPr>
          <w:rFonts w:ascii="Calibri" w:hAnsi="Calibri" w:eastAsia="Calibri"/>
          <w:b w:val="0"/>
          <w:i w:val="0"/>
          <w:sz w:val="22"/>
        </w:rPr>
        <w:t>Journeys that took days by coach shrank to hours. Fresh food, mail, and newspapers reached inland towns. Migration to industrial cities accelerated; rural markets tied into national prices. Accidents, smoke, and land dispossession were real costs. For more than a century the railway was how ordinary people imagined speed — the sound of the modern world arriving on schedule.</w:t>
      </w:r>
    </w:p>
    <w:p>
      <w:pPr>
        <w:spacing w:before="240" w:after="120"/>
      </w:pPr>
      <w:r>
        <w:rPr>
          <w:rFonts w:ascii="Calibri" w:hAnsi="Calibri" w:eastAsia="Calibri"/>
          <w:b/>
          <w:i w:val="0"/>
          <w:color w:val="004E8C"/>
          <w:sz w:val="28"/>
        </w:rPr>
        <w:t>Sources and references</w:t>
      </w:r>
    </w:p>
    <w:p>
      <w:pPr>
        <w:spacing w:before="240" w:after="120"/>
      </w:pPr>
      <w:r>
        <w:rPr>
          <w:rFonts w:ascii="Calibri" w:hAnsi="Calibri" w:eastAsia="Calibri"/>
          <w:b/>
          <w:i w:val="0"/>
          <w:color w:val="004E8C"/>
          <w:sz w:val="24"/>
        </w:rPr>
        <w:t>A. Books and major scholarly works</w:t>
      </w:r>
    </w:p>
    <w:p>
      <w:pPr>
        <w:spacing w:after="80"/>
        <w:ind w:left="360"/>
      </w:pPr>
      <w:r>
        <w:rPr>
          <w:rFonts w:ascii="Calibri" w:hAnsi="Calibri" w:eastAsia="Calibri"/>
          <w:b w:val="0"/>
          <w:i w:val="0"/>
          <w:sz w:val="22"/>
        </w:rPr>
        <w:t xml:space="preserve">1. </w:t>
      </w:r>
      <w:r>
        <w:rPr>
          <w:rFonts w:ascii="Calibri" w:hAnsi="Calibri" w:eastAsia="Calibri"/>
          <w:b w:val="0"/>
          <w:i w:val="0"/>
          <w:sz w:val="22"/>
        </w:rPr>
        <w:t>Wolmar, Christian. The Iron Road: An Illustrated History of the Railroad. London: Dorling Kindersley, 2014.</w:t>
      </w:r>
    </w:p>
    <w:p>
      <w:pPr>
        <w:spacing w:before="240" w:after="120"/>
      </w:pPr>
      <w:r>
        <w:rPr>
          <w:rFonts w:ascii="Calibri" w:hAnsi="Calibri" w:eastAsia="Calibri"/>
          <w:b/>
          <w:i w:val="0"/>
          <w:color w:val="004E8C"/>
          <w:sz w:val="24"/>
        </w:rPr>
        <w:t>C. Institutional and encyclopedic sources</w:t>
      </w:r>
    </w:p>
    <w:p>
      <w:pPr>
        <w:spacing w:after="80"/>
        <w:ind w:left="360"/>
      </w:pPr>
      <w:r>
        <w:rPr>
          <w:rFonts w:ascii="Calibri" w:hAnsi="Calibri" w:eastAsia="Calibri"/>
          <w:b w:val="0"/>
          <w:i w:val="0"/>
          <w:sz w:val="22"/>
        </w:rPr>
        <w:t xml:space="preserve">1. </w:t>
      </w:r>
      <w:r>
        <w:rPr>
          <w:rFonts w:ascii="Calibri" w:hAnsi="Calibri" w:eastAsia="Calibri"/>
          <w:b w:val="0"/>
          <w:i w:val="0"/>
          <w:sz w:val="22"/>
        </w:rPr>
        <w:t>Encyclopaedia Britannica. 'Railroad.'</w:t>
      </w:r>
      <w:hyperlink r:id="rId9">
        <w:r>
          <w:rPr>
            <w:color w:val="0563C1"/>
            <w:u w:val="single"/>
          </w:rPr>
          <w:t xml:space="preserve">https://www.britannica.com/technology/railroad</w:t>
        </w:r>
      </w:hyperlink>
    </w:p>
    <w:p>
      <w:pPr>
        <w:spacing w:after="80"/>
        <w:ind w:left="360"/>
      </w:pPr>
      <w:r>
        <w:rPr>
          <w:rFonts w:ascii="Calibri" w:hAnsi="Calibri" w:eastAsia="Calibri"/>
          <w:b w:val="0"/>
          <w:i w:val="0"/>
          <w:sz w:val="22"/>
        </w:rPr>
        <w:t xml:space="preserve">2. </w:t>
      </w:r>
      <w:r>
        <w:rPr>
          <w:rFonts w:ascii="Calibri" w:hAnsi="Calibri" w:eastAsia="Calibri"/>
          <w:b w:val="0"/>
          <w:i w:val="0"/>
          <w:sz w:val="22"/>
        </w:rPr>
        <w:t>Encyclopaedia Britannica. 'George Stephenson.'</w:t>
      </w:r>
      <w:hyperlink r:id="rId10">
        <w:r>
          <w:rPr>
            <w:color w:val="0563C1"/>
            <w:u w:val="single"/>
          </w:rPr>
          <w:t xml:space="preserve">https://www.britannica.com/biography/George-Stephenson</w:t>
        </w:r>
      </w:hyperlink>
    </w:p>
    <w:p>
      <w:pPr>
        <w:spacing w:before="240" w:after="120"/>
      </w:pPr>
      <w:r>
        <w:rPr>
          <w:rFonts w:ascii="Calibri" w:hAnsi="Calibri" w:eastAsia="Calibri"/>
          <w:b/>
          <w:i w:val="0"/>
          <w:color w:val="004E8C"/>
          <w:sz w:val="24"/>
        </w:rPr>
        <w:t>D. Museum, archive, and library resources</w:t>
      </w:r>
    </w:p>
    <w:p>
      <w:pPr>
        <w:spacing w:after="80"/>
        <w:ind w:left="360"/>
      </w:pPr>
      <w:r>
        <w:rPr>
          <w:rFonts w:ascii="Calibri" w:hAnsi="Calibri" w:eastAsia="Calibri"/>
          <w:b w:val="0"/>
          <w:i w:val="0"/>
          <w:sz w:val="22"/>
        </w:rPr>
        <w:t xml:space="preserve">1. </w:t>
      </w:r>
      <w:r>
        <w:rPr>
          <w:rFonts w:ascii="Calibri" w:hAnsi="Calibri" w:eastAsia="Calibri"/>
          <w:b w:val="0"/>
          <w:i w:val="0"/>
          <w:sz w:val="22"/>
        </w:rPr>
        <w:t>Science Museum (London). Railway and steam locomotive collections and stories.</w:t>
      </w:r>
      <w:hyperlink r:id="rId11">
        <w:r>
          <w:rPr>
            <w:color w:val="0563C1"/>
            <w:u w:val="single"/>
          </w:rPr>
          <w:t xml:space="preserve">https://www.sciencemuseum.org.uk/objects-and-stories</w:t>
        </w:r>
      </w:hyperlink>
    </w:p>
    <w:p>
      <w:pPr>
        <w:spacing w:before="240" w:after="120"/>
      </w:pPr>
      <w:r>
        <w:rPr>
          <w:rFonts w:ascii="Calibri" w:hAnsi="Calibri" w:eastAsia="Calibri"/>
          <w:b/>
          <w:i w:val="0"/>
          <w:color w:val="004E8C"/>
          <w:sz w:val="24"/>
        </w:rPr>
        <w:t>J. Press, popular science, and general reference</w:t>
      </w:r>
    </w:p>
    <w:p>
      <w:pPr>
        <w:spacing w:after="80"/>
        <w:ind w:left="360"/>
      </w:pPr>
      <w:r>
        <w:rPr>
          <w:rFonts w:ascii="Calibri" w:hAnsi="Calibri" w:eastAsia="Calibri"/>
          <w:b w:val="0"/>
          <w:i w:val="0"/>
          <w:sz w:val="22"/>
        </w:rPr>
        <w:t xml:space="preserve">1. </w:t>
      </w:r>
      <w:r>
        <w:rPr>
          <w:rFonts w:ascii="Calibri" w:hAnsi="Calibri" w:eastAsia="Calibri"/>
          <w:b w:val="0"/>
          <w:i w:val="0"/>
          <w:sz w:val="22"/>
        </w:rPr>
        <w:t>Smithsonian Magazine. 'The World's First Public Railway Was a Sensation.'</w:t>
      </w:r>
      <w:hyperlink r:id="rId12">
        <w:r>
          <w:rPr>
            <w:color w:val="0563C1"/>
            <w:u w:val="single"/>
          </w:rPr>
          <w:t xml:space="preserve">https://www.smithsonianmag.com/innovation/the-worlds-first-public-railway-was-a-sensation-180983287/</w:t>
        </w:r>
      </w:hyperlink>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railroad" TargetMode="External"/><Relationship Id="rId10" Type="http://schemas.openxmlformats.org/officeDocument/2006/relationships/hyperlink" Target="https://www.britannica.com/biography/George-Stephenson" TargetMode="External"/><Relationship Id="rId11" Type="http://schemas.openxmlformats.org/officeDocument/2006/relationships/hyperlink" Target="https://www.sciencemuseum.org.uk/objects-and-stories" TargetMode="External"/><Relationship Id="rId12" Type="http://schemas.openxmlformats.org/officeDocument/2006/relationships/hyperlink" Target="https://www.smithsonianmag.com/innovation/the-worlds-first-public-railway-was-a-sensation-1809832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3.8 Railroad</dc:title>
  <dc:subject>3. Industry, Energy, and Transport</dc:subject>
  <dc:creator>Birİnci</dc:creator>
  <cp:keywords/>
  <dc:description>generated by python-docx</dc:description>
  <cp:lastModifiedBy/>
  <cp:revision>1</cp:revision>
  <dcterms:created xsi:type="dcterms:W3CDTF">2013-12-23T23:15:00Z</dcterms:created>
  <dcterms:modified xsi:type="dcterms:W3CDTF">2013-12-23T23:15:00Z</dcterms:modified>
  <cp:category/>
</cp:coreProperties>
</file>