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eastAsia="Calibri"/>
          <w:b/>
          <w:i w:val="0"/>
          <w:color w:val="004E8C"/>
          <w:sz w:val="44"/>
        </w:rPr>
        <w:t>4.10 Pasteurisation</w:t>
      </w:r>
    </w:p>
    <w:p>
      <w:pPr>
        <w:spacing w:after="80"/>
      </w:pPr>
      <w:r>
        <w:rPr>
          <w:rFonts w:ascii="Calibri" w:hAnsi="Calibri" w:eastAsia="Calibri"/>
          <w:b w:val="0"/>
          <w:i/>
          <w:color w:val="505050"/>
          <w:sz w:val="22"/>
        </w:rPr>
        <w:t>4. Medicine, Biology, and Public Health</w:t>
      </w:r>
    </w:p>
    <w:p>
      <w:pPr>
        <w:spacing w:after="200"/>
      </w:pPr>
      <w:r>
        <w:rPr>
          <w:rFonts w:ascii="Calibri" w:hAnsi="Calibri" w:eastAsia="Calibri"/>
          <w:b w:val="0"/>
          <w:i/>
          <w:sz w:val="22"/>
        </w:rPr>
        <w:t>Period: c. 1860s (Pasteur's heat treatment of wine and beer); later adaptation to milk | Key figure(s): Louis Pasteur; later dairy scientists and public-health reformers who scaled milk pasteurisation</w:t>
      </w:r>
    </w:p>
    <w:p>
      <w:pPr>
        <w:spacing w:after="160" w:line="276" w:lineRule="auto"/>
      </w:pPr>
      <w:r>
        <w:rPr>
          <w:rFonts w:ascii="Calibri" w:hAnsi="Calibri" w:eastAsia="Calibri"/>
          <w:b w:val="0"/>
          <w:i w:val="0"/>
          <w:sz w:val="22"/>
        </w:rPr>
        <w:t>Pasteurisation heats food or drink just enough to kill many dangerous microbes without ruining the product. It made milk, wine, and other staples far safer for ordinary tables.</w:t>
      </w:r>
    </w:p>
    <w:p>
      <w:pPr>
        <w:spacing w:before="240" w:after="120"/>
      </w:pPr>
      <w:r>
        <w:rPr>
          <w:rFonts w:ascii="Calibri" w:hAnsi="Calibri" w:eastAsia="Calibri"/>
          <w:b/>
          <w:i w:val="0"/>
          <w:color w:val="004E8C"/>
          <w:sz w:val="28"/>
        </w:rPr>
        <w:t>Key facts</w:t>
      </w:r>
    </w:p>
    <w:p>
      <w:pPr>
        <w:pStyle w:val="ListBullet"/>
      </w:pPr>
      <w:r>
        <w:rPr>
          <w:rFonts w:ascii="Calibri" w:hAnsi="Calibri" w:eastAsia="Calibri"/>
          <w:b w:val="0"/>
          <w:i w:val="0"/>
          <w:sz w:val="22"/>
        </w:rPr>
        <w:t>Louis Pasteur showed that gentle heating could protect wine and beer from spoilage</w:t>
      </w:r>
    </w:p>
    <w:p>
      <w:pPr>
        <w:pStyle w:val="ListBullet"/>
      </w:pPr>
      <w:r>
        <w:rPr>
          <w:rFonts w:ascii="Calibri" w:hAnsi="Calibri" w:eastAsia="Calibri"/>
          <w:b w:val="0"/>
          <w:i w:val="0"/>
          <w:sz w:val="22"/>
        </w:rPr>
        <w:t>The method targets microbes without needing to boil the liquid to dryness</w:t>
      </w:r>
    </w:p>
    <w:p>
      <w:pPr>
        <w:pStyle w:val="ListBullet"/>
      </w:pPr>
      <w:r>
        <w:rPr>
          <w:rFonts w:ascii="Calibri" w:hAnsi="Calibri" w:eastAsia="Calibri"/>
          <w:b w:val="0"/>
          <w:i w:val="0"/>
          <w:sz w:val="22"/>
        </w:rPr>
        <w:t>Milk pasteurisation became a major public-health tool against tuberculosis and other infections</w:t>
      </w:r>
    </w:p>
    <w:p>
      <w:pPr>
        <w:pStyle w:val="ListBullet"/>
      </w:pPr>
      <w:r>
        <w:rPr>
          <w:rFonts w:ascii="Calibri" w:hAnsi="Calibri" w:eastAsia="Calibri"/>
          <w:b w:val="0"/>
          <w:i w:val="0"/>
          <w:sz w:val="22"/>
        </w:rPr>
        <w:t>Time-and-temperature combinations are chosen to balance safety and taste</w:t>
      </w:r>
    </w:p>
    <w:p>
      <w:pPr>
        <w:pStyle w:val="ListBullet"/>
      </w:pPr>
      <w:r>
        <w:rPr>
          <w:rFonts w:ascii="Calibri" w:hAnsi="Calibri" w:eastAsia="Calibri"/>
          <w:b w:val="0"/>
          <w:i w:val="0"/>
          <w:sz w:val="22"/>
        </w:rPr>
        <w:t>Pasteurisation complements, but does not replace, clean production and refrigeration</w:t>
      </w:r>
    </w:p>
    <w:p>
      <w:pPr>
        <w:spacing w:before="240" w:after="120"/>
      </w:pPr>
      <w:r>
        <w:rPr>
          <w:rFonts w:ascii="Calibri" w:hAnsi="Calibri" w:eastAsia="Calibri"/>
          <w:b/>
          <w:i w:val="0"/>
          <w:color w:val="004E8C"/>
          <w:sz w:val="28"/>
        </w:rPr>
        <w:t>What it is</w:t>
      </w:r>
    </w:p>
    <w:p>
      <w:pPr>
        <w:spacing w:after="160" w:line="276" w:lineRule="auto"/>
      </w:pPr>
      <w:r>
        <w:rPr>
          <w:rFonts w:ascii="Calibri" w:hAnsi="Calibri" w:eastAsia="Calibri"/>
          <w:b w:val="0"/>
          <w:i w:val="0"/>
          <w:sz w:val="22"/>
        </w:rPr>
        <w:t>Pasteurisation is a controlled heat treatment that reduces harmful or spoilage microbes in liquids such as milk, juice, wine, or beer. The liquid is warmed to a set temperature for a set time, then cooled, so that many pathogens die while flavour and nutrition survive better than with hard boiling. It is not total sterilisation of every spore; it is a practical safety bargain. In plain speech, it is heat used as a quiet guardian of the bottle — a brief, careful cooking that leaves the drink still drinkable.</w:t>
      </w:r>
    </w:p>
    <w:p>
      <w:pPr>
        <w:spacing w:before="240" w:after="120"/>
      </w:pPr>
      <w:r>
        <w:rPr>
          <w:rFonts w:ascii="Calibri" w:hAnsi="Calibri" w:eastAsia="Calibri"/>
          <w:b/>
          <w:i w:val="0"/>
          <w:color w:val="004E8C"/>
          <w:sz w:val="28"/>
        </w:rPr>
        <w:t>Who discovered or invented it</w:t>
      </w:r>
    </w:p>
    <w:p>
      <w:pPr>
        <w:spacing w:after="160" w:line="276" w:lineRule="auto"/>
      </w:pPr>
      <w:r>
        <w:rPr>
          <w:rFonts w:ascii="Calibri" w:hAnsi="Calibri" w:eastAsia="Calibri"/>
          <w:b w:val="0"/>
          <w:i w:val="0"/>
          <w:sz w:val="22"/>
        </w:rPr>
        <w:t>Louis Pasteur, investigating why wines soured, linked microbes to spoilage and showed that moderate heat could protect the drink. His broader germ work sits beside this applied method. Later dairy chemists and city health boards adapted temperature schedules for milk and enforced them by law. Pasteur's name labels the process; public-health engineers made it daily infrastructure.</w:t>
      </w:r>
    </w:p>
    <w:p>
      <w:pPr>
        <w:spacing w:before="240" w:after="120"/>
      </w:pPr>
      <w:r>
        <w:rPr>
          <w:rFonts w:ascii="Calibri" w:hAnsi="Calibri" w:eastAsia="Calibri"/>
          <w:b/>
          <w:i w:val="0"/>
          <w:color w:val="004E8C"/>
          <w:sz w:val="28"/>
        </w:rPr>
        <w:t>When and how it emerged</w:t>
      </w:r>
    </w:p>
    <w:p>
      <w:pPr>
        <w:spacing w:after="160" w:line="276" w:lineRule="auto"/>
      </w:pPr>
      <w:r>
        <w:rPr>
          <w:rFonts w:ascii="Calibri" w:hAnsi="Calibri" w:eastAsia="Calibri"/>
          <w:b w:val="0"/>
          <w:i w:val="0"/>
          <w:sz w:val="22"/>
        </w:rPr>
        <w:t>In the 1860s Pasteur's heat treatments rescued French wine and beer industries from microbial losses. Milk pasteurisation spread in the late nineteenth and early twentieth centuries as cities fought infant mortality and milk-borne disease. High-temperature short-time (HTST) and later ultra-high-temperature (UHT) regimes refined industrial throughput. Glass bottles, then cartons and cold chains, carried the treated milk. Adoption followed science plus politics of food inspection.</w:t>
      </w:r>
    </w:p>
    <w:p>
      <w:pPr>
        <w:spacing w:before="240" w:after="120"/>
      </w:pPr>
      <w:r>
        <w:rPr>
          <w:rFonts w:ascii="Calibri" w:hAnsi="Calibri" w:eastAsia="Calibri"/>
          <w:b/>
          <w:i w:val="0"/>
          <w:color w:val="004E8C"/>
          <w:sz w:val="28"/>
        </w:rPr>
        <w:t>Why it mattered scientifically</w:t>
      </w:r>
    </w:p>
    <w:p>
      <w:pPr>
        <w:spacing w:after="160" w:line="276" w:lineRule="auto"/>
      </w:pPr>
      <w:r>
        <w:rPr>
          <w:rFonts w:ascii="Calibri" w:hAnsi="Calibri" w:eastAsia="Calibri"/>
          <w:b w:val="0"/>
          <w:i w:val="0"/>
          <w:sz w:val="22"/>
        </w:rPr>
        <w:t>Pasteurisation is applied microbiology: dose of heat versus death curves of organisms. It vindicated germ theory in the marketplace — spoilage was not mysterious air alone. Thermal death kinetics and enzyme damage became measurable design problems. Food science grew around these balances. The method taught that invisible life could be managed without seeing each cell.</w:t>
      </w:r>
    </w:p>
    <w:p>
      <w:pPr>
        <w:spacing w:before="240" w:after="120"/>
      </w:pPr>
      <w:r>
        <w:rPr>
          <w:rFonts w:ascii="Calibri" w:hAnsi="Calibri" w:eastAsia="Calibri"/>
          <w:b/>
          <w:i w:val="0"/>
          <w:color w:val="004E8C"/>
          <w:sz w:val="28"/>
        </w:rPr>
        <w:t>How it shaped later developments</w:t>
      </w:r>
    </w:p>
    <w:p>
      <w:pPr>
        <w:spacing w:after="160" w:line="276" w:lineRule="auto"/>
      </w:pPr>
      <w:r>
        <w:rPr>
          <w:rFonts w:ascii="Calibri" w:hAnsi="Calibri" w:eastAsia="Calibri"/>
          <w:b w:val="0"/>
          <w:i w:val="0"/>
          <w:sz w:val="22"/>
        </w:rPr>
        <w:t>Safe milk underpinned urban childhood nutrition. Food canning, aseptic packaging, and modern food-safety systems share the same microbial logic. Vaccines and antibiotics address infection differently; pasteurisation prevents it in the jug. Industrial dairies and juice plants are engineered around heat exchangers. Raw-milk debates still turn on the same trade-off Pasteur framed: risk versus minimal processing.</w:t>
      </w:r>
    </w:p>
    <w:p>
      <w:pPr>
        <w:spacing w:before="240" w:after="120"/>
      </w:pPr>
      <w:r>
        <w:rPr>
          <w:rFonts w:ascii="Calibri" w:hAnsi="Calibri" w:eastAsia="Calibri"/>
          <w:b/>
          <w:i w:val="0"/>
          <w:color w:val="004E8C"/>
          <w:sz w:val="28"/>
        </w:rPr>
        <w:t>How it changed human life</w:t>
      </w:r>
    </w:p>
    <w:p>
      <w:pPr>
        <w:spacing w:after="160" w:line="276" w:lineRule="auto"/>
      </w:pPr>
      <w:r>
        <w:rPr>
          <w:rFonts w:ascii="Calibri" w:hAnsi="Calibri" w:eastAsia="Calibri"/>
          <w:b w:val="0"/>
          <w:i w:val="0"/>
          <w:sz w:val="22"/>
        </w:rPr>
        <w:t>Families could trust store milk more often; child deaths from contaminated dairy fell where rules stuck. Wine and beer kept longer for trade. Taste changed slightly; some preferred untreated products and accepted higher risk. Overall, pasteurisation turned a daily drink from a frequent gamble into a quieter staple — one of public health's least dramatic, most effective tools.</w:t>
      </w:r>
    </w:p>
    <w:p>
      <w:pPr>
        <w:spacing w:before="240" w:after="120"/>
      </w:pPr>
      <w:r>
        <w:rPr>
          <w:rFonts w:ascii="Calibri" w:hAnsi="Calibri" w:eastAsia="Calibri"/>
          <w:b/>
          <w:i w:val="0"/>
          <w:color w:val="004E8C"/>
          <w:sz w:val="28"/>
        </w:rPr>
        <w:t>Sources and references</w:t>
      </w:r>
    </w:p>
    <w:p>
      <w:pPr>
        <w:spacing w:before="240" w:after="120"/>
      </w:pPr>
      <w:r>
        <w:rPr>
          <w:rFonts w:ascii="Calibri" w:hAnsi="Calibri" w:eastAsia="Calibri"/>
          <w:b/>
          <w:i w:val="0"/>
          <w:color w:val="004E8C"/>
          <w:sz w:val="24"/>
        </w:rPr>
        <w:t>A. Books and major scholarly works</w:t>
      </w:r>
    </w:p>
    <w:p>
      <w:pPr>
        <w:spacing w:after="80"/>
        <w:ind w:left="360"/>
      </w:pPr>
      <w:r>
        <w:rPr>
          <w:rFonts w:ascii="Calibri" w:hAnsi="Calibri" w:eastAsia="Calibri"/>
          <w:b w:val="0"/>
          <w:i w:val="0"/>
          <w:sz w:val="22"/>
        </w:rPr>
        <w:t xml:space="preserve">1. </w:t>
      </w:r>
      <w:r>
        <w:rPr>
          <w:rFonts w:ascii="Calibri" w:hAnsi="Calibri" w:eastAsia="Calibri"/>
          <w:b w:val="0"/>
          <w:i w:val="0"/>
          <w:sz w:val="22"/>
        </w:rPr>
        <w:t>Debré, Patrice. Louis Pasteur. Baltimore: Johns Hopkins University Press, 1998.</w:t>
      </w:r>
    </w:p>
    <w:p>
      <w:pPr>
        <w:spacing w:before="240" w:after="120"/>
      </w:pPr>
      <w:r>
        <w:rPr>
          <w:rFonts w:ascii="Calibri" w:hAnsi="Calibri" w:eastAsia="Calibri"/>
          <w:b/>
          <w:i w:val="0"/>
          <w:color w:val="004E8C"/>
          <w:sz w:val="24"/>
        </w:rPr>
        <w:t>C. Institutional and encyclopedic 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Encyclopaedia Britannica. 'Pasteurization.'</w:t>
      </w:r>
      <w:hyperlink r:id="rId9">
        <w:r>
          <w:rPr>
            <w:color w:val="0563C1"/>
            <w:u w:val="single"/>
          </w:rPr>
          <w:t xml:space="preserve">https://www.britannica.com/science/pasteurization</w:t>
        </w:r>
      </w:hyperlink>
    </w:p>
    <w:p>
      <w:pPr>
        <w:spacing w:after="80"/>
        <w:ind w:left="360"/>
      </w:pPr>
      <w:r>
        <w:rPr>
          <w:rFonts w:ascii="Calibri" w:hAnsi="Calibri" w:eastAsia="Calibri"/>
          <w:b w:val="0"/>
          <w:i w:val="0"/>
          <w:sz w:val="22"/>
        </w:rPr>
        <w:t xml:space="preserve">2. </w:t>
      </w:r>
      <w:r>
        <w:rPr>
          <w:rFonts w:ascii="Calibri" w:hAnsi="Calibri" w:eastAsia="Calibri"/>
          <w:b w:val="0"/>
          <w:i w:val="0"/>
          <w:sz w:val="22"/>
        </w:rPr>
        <w:t>World Health Organization. Food safety fact sheet.</w:t>
      </w:r>
      <w:hyperlink r:id="rId10">
        <w:r>
          <w:rPr>
            <w:color w:val="0563C1"/>
            <w:u w:val="single"/>
          </w:rPr>
          <w:t xml:space="preserve">https://www.who.int/news-room/fact-sheets/detail/food-safety</w:t>
        </w:r>
      </w:hyperlink>
    </w:p>
    <w:p>
      <w:pPr>
        <w:spacing w:before="240" w:after="120"/>
      </w:pPr>
      <w:r>
        <w:rPr>
          <w:rFonts w:ascii="Calibri" w:hAnsi="Calibri" w:eastAsia="Calibri"/>
          <w:b/>
          <w:i w:val="0"/>
          <w:color w:val="004E8C"/>
          <w:sz w:val="24"/>
        </w:rPr>
        <w:t>D. Museum, archive, and library resources</w:t>
      </w:r>
    </w:p>
    <w:p>
      <w:pPr>
        <w:spacing w:after="80"/>
        <w:ind w:left="360"/>
      </w:pPr>
      <w:r>
        <w:rPr>
          <w:rFonts w:ascii="Calibri" w:hAnsi="Calibri" w:eastAsia="Calibri"/>
          <w:b w:val="0"/>
          <w:i w:val="0"/>
          <w:sz w:val="22"/>
        </w:rPr>
        <w:t xml:space="preserve">1. </w:t>
      </w:r>
      <w:r>
        <w:rPr>
          <w:rFonts w:ascii="Calibri" w:hAnsi="Calibri" w:eastAsia="Calibri"/>
          <w:b w:val="0"/>
          <w:i w:val="0"/>
          <w:sz w:val="22"/>
        </w:rPr>
        <w:t>Institut Pasteur. Historical resources on Louis Pasteur's work.</w:t>
      </w:r>
      <w:hyperlink r:id="rId11">
        <w:r>
          <w:rPr>
            <w:color w:val="0563C1"/>
            <w:u w:val="single"/>
          </w:rPr>
          <w:t xml:space="preserve">https://www.pasteur.fr/en</w:t>
        </w:r>
      </w:hyperlink>
    </w:p>
    <w:p>
      <w:pPr>
        <w:spacing w:before="240" w:after="120"/>
      </w:pPr>
      <w:r>
        <w:rPr>
          <w:rFonts w:ascii="Calibri" w:hAnsi="Calibri" w:eastAsia="Calibri"/>
          <w:b/>
          <w:i w:val="0"/>
          <w:color w:val="004E8C"/>
          <w:sz w:val="24"/>
        </w:rPr>
        <w:t>J. Press, popular science, and general reference</w:t>
      </w:r>
    </w:p>
    <w:p>
      <w:pPr>
        <w:spacing w:after="80"/>
        <w:ind w:left="360"/>
      </w:pPr>
      <w:r>
        <w:rPr>
          <w:rFonts w:ascii="Calibri" w:hAnsi="Calibri" w:eastAsia="Calibri"/>
          <w:b w:val="0"/>
          <w:i w:val="0"/>
          <w:sz w:val="22"/>
        </w:rPr>
        <w:t xml:space="preserve">1. </w:t>
      </w:r>
      <w:r>
        <w:rPr>
          <w:rFonts w:ascii="Calibri" w:hAnsi="Calibri" w:eastAsia="Calibri"/>
          <w:b w:val="0"/>
          <w:i w:val="0"/>
          <w:sz w:val="22"/>
        </w:rPr>
        <w:t>Smithsonian Magazine. 'How Pasteurization Changed the World.'</w:t>
      </w:r>
      <w:hyperlink r:id="rId12">
        <w:r>
          <w:rPr>
            <w:color w:val="0563C1"/>
            <w:u w:val="single"/>
          </w:rPr>
          <w:t xml:space="preserve">https://www.smithsonianmag.com/science-nature/how-pasteurization-changed-world-180964581/</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pasteurization" TargetMode="External"/><Relationship Id="rId10" Type="http://schemas.openxmlformats.org/officeDocument/2006/relationships/hyperlink" Target="https://www.who.int/news-room/fact-sheets/detail/food-safety" TargetMode="External"/><Relationship Id="rId11" Type="http://schemas.openxmlformats.org/officeDocument/2006/relationships/hyperlink" Target="https://www.pasteur.fr/en" TargetMode="External"/><Relationship Id="rId12" Type="http://schemas.openxmlformats.org/officeDocument/2006/relationships/hyperlink" Target="https://www.smithsonianmag.com/science-nature/how-pasteurization-changed-world-1809645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4.10 Pasteurization</dc:title>
  <dc:subject>4. Medicine, Biology, and Public Health</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