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E6F2" w14:textId="77777777" w:rsidR="00046099" w:rsidRPr="00046099" w:rsidRDefault="00046099" w:rsidP="00046099">
      <w:pPr>
        <w:rPr>
          <w:lang/>
        </w:rPr>
      </w:pPr>
      <w:r w:rsidRPr="00046099">
        <w:rPr>
          <w:b/>
          <w:bCs/>
          <w:lang/>
        </w:rPr>
        <w:t>Danışmazdan əvvəl düşün</w:t>
      </w:r>
    </w:p>
    <w:p w14:paraId="5E279B44" w14:textId="77777777" w:rsidR="00046099" w:rsidRPr="00046099" w:rsidRDefault="00046099" w:rsidP="00046099">
      <w:pPr>
        <w:rPr>
          <w:lang/>
        </w:rPr>
      </w:pPr>
      <w:r w:rsidRPr="00046099">
        <w:rPr>
          <w:lang/>
        </w:rPr>
        <w:t>Danışmazdan əvvəl düşün: sözün bir könlə təsəlli, bir çətinliyə çarə, bir qaranlığa işıq olacaqmı?</w:t>
      </w:r>
    </w:p>
    <w:p w14:paraId="307C793D" w14:textId="77777777" w:rsidR="00046099" w:rsidRPr="00046099" w:rsidRDefault="00046099" w:rsidP="00046099">
      <w:pPr>
        <w:rPr>
          <w:lang/>
        </w:rPr>
      </w:pPr>
      <w:r w:rsidRPr="00046099">
        <w:rPr>
          <w:lang/>
        </w:rPr>
        <w:t>Xoş danışmaq həqiqəti gizlətmək deyil. Acı həqiqəti də insanı alçaltmadan söyləmək olar. Sözün yalnız yaralamağa xidmət edəcəksə, susmaq daha yaxşıdır.</w:t>
      </w:r>
    </w:p>
    <w:p w14:paraId="3243E477" w14:textId="77777777" w:rsidR="00046099" w:rsidRPr="00046099" w:rsidRDefault="00046099" w:rsidP="00046099">
      <w:pPr>
        <w:rPr>
          <w:lang/>
        </w:rPr>
      </w:pPr>
      <w:r w:rsidRPr="00046099">
        <w:rPr>
          <w:b/>
          <w:bCs/>
          <w:lang/>
        </w:rPr>
        <w:t>İbrət:</w:t>
      </w:r>
      <w:r w:rsidRPr="00046099">
        <w:rPr>
          <w:lang/>
        </w:rPr>
        <w:t xml:space="preserve"> Sözün dəyəri nə qədər gözəl səslənməsində deyil, nə qədər xeyir gətirməsindədir. Həqiqəti hörmətlə söylə, incitmək üçün danışma.</w:t>
      </w:r>
    </w:p>
    <w:p w14:paraId="71A071C2" w14:textId="77777777" w:rsidR="00046099" w:rsidRPr="00046099" w:rsidRDefault="00046099" w:rsidP="00046099">
      <w:pPr>
        <w:rPr>
          <w:lang/>
        </w:rPr>
      </w:pPr>
      <w:r w:rsidRPr="0004609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F53E30A" w14:textId="6C5B23EC" w:rsidR="008525F1" w:rsidRPr="00046099" w:rsidRDefault="008525F1" w:rsidP="00046099">
      <w:pPr>
        <w:rPr>
          <w:lang/>
        </w:rPr>
      </w:pPr>
    </w:p>
    <w:sectPr w:rsidR="008525F1" w:rsidRPr="0004609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090312">
    <w:abstractNumId w:val="8"/>
  </w:num>
  <w:num w:numId="2" w16cid:durableId="1305548635">
    <w:abstractNumId w:val="6"/>
  </w:num>
  <w:num w:numId="3" w16cid:durableId="1090812532">
    <w:abstractNumId w:val="5"/>
  </w:num>
  <w:num w:numId="4" w16cid:durableId="1733119032">
    <w:abstractNumId w:val="4"/>
  </w:num>
  <w:num w:numId="5" w16cid:durableId="31805091">
    <w:abstractNumId w:val="7"/>
  </w:num>
  <w:num w:numId="6" w16cid:durableId="1182402701">
    <w:abstractNumId w:val="3"/>
  </w:num>
  <w:num w:numId="7" w16cid:durableId="519659583">
    <w:abstractNumId w:val="2"/>
  </w:num>
  <w:num w:numId="8" w16cid:durableId="517156882">
    <w:abstractNumId w:val="1"/>
  </w:num>
  <w:num w:numId="9" w16cid:durableId="17291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99"/>
    <w:rsid w:val="0006063C"/>
    <w:rsid w:val="0015074B"/>
    <w:rsid w:val="0029639D"/>
    <w:rsid w:val="00326F90"/>
    <w:rsid w:val="008525F1"/>
    <w:rsid w:val="00AA1D8D"/>
    <w:rsid w:val="00B47730"/>
    <w:rsid w:val="00CB0664"/>
    <w:rsid w:val="00E87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B8E5B"/>
  <w14:defaultImageDpi w14:val="300"/>
  <w15:docId w15:val="{3B2BC420-70DE-4DE6-9865-FA11A12E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Ağzını açma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2026-10-07T14:33:00Z</dcterms:modified>
  <cp:category/>
</cp:coreProperties>
</file>