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24D33" w14:textId="77777777" w:rsidR="005C3CB7" w:rsidRPr="005C3CB7" w:rsidRDefault="005C3CB7" w:rsidP="005C3CB7">
      <w:pPr>
        <w:rPr>
          <w:lang/>
        </w:rPr>
      </w:pPr>
      <w:r w:rsidRPr="005C3CB7">
        <w:rPr>
          <w:b/>
          <w:bCs/>
          <w:lang/>
        </w:rPr>
        <w:t>Das Licht der Welt</w:t>
      </w:r>
    </w:p>
    <w:p w14:paraId="2C1862B0" w14:textId="77777777" w:rsidR="005C3CB7" w:rsidRPr="005C3CB7" w:rsidRDefault="005C3CB7" w:rsidP="005C3CB7">
      <w:pPr>
        <w:rPr>
          <w:lang/>
        </w:rPr>
      </w:pPr>
      <w:r w:rsidRPr="005C3CB7">
        <w:rPr>
          <w:lang/>
        </w:rPr>
        <w:t xml:space="preserve">Das Gemälde </w:t>
      </w:r>
      <w:r w:rsidRPr="005C3CB7">
        <w:rPr>
          <w:i/>
          <w:iCs/>
          <w:lang/>
        </w:rPr>
        <w:t>Das Licht der Welt</w:t>
      </w:r>
      <w:r w:rsidRPr="005C3CB7">
        <w:rPr>
          <w:lang/>
        </w:rPr>
        <w:t xml:space="preserve"> des britischen Malers William Holman Hunt wurde in der Royal Academy in London ausgestellt. Es zeigt Jesus Christus bei Nacht vor einer verschlossenen Tür. Er hält eine Laterne, klopft an und wartet darauf, dass ihm geöffnet wird.</w:t>
      </w:r>
    </w:p>
    <w:p w14:paraId="3E8EC684" w14:textId="77777777" w:rsidR="005C3CB7" w:rsidRPr="005C3CB7" w:rsidRDefault="005C3CB7" w:rsidP="005C3CB7">
      <w:pPr>
        <w:rPr>
          <w:lang/>
        </w:rPr>
      </w:pPr>
      <w:r w:rsidRPr="005C3CB7">
        <w:rPr>
          <w:lang/>
        </w:rPr>
        <w:t>Einer Erzählung über das Gemälde zufolge betrachtete ein Kunstkritiker das Werk aufmerksam und fragte den Maler:</w:t>
      </w:r>
    </w:p>
    <w:p w14:paraId="066281DC" w14:textId="77777777" w:rsidR="005C3CB7" w:rsidRPr="005C3CB7" w:rsidRDefault="005C3CB7" w:rsidP="005C3CB7">
      <w:pPr>
        <w:rPr>
          <w:lang/>
        </w:rPr>
      </w:pPr>
      <w:r w:rsidRPr="005C3CB7">
        <w:rPr>
          <w:lang/>
        </w:rPr>
        <w:t>„Ein schönes Bild, aber eines verstehe ich nicht: Wie soll diese Tür aufgehen? Haben Sie vielleicht vergessen, die Klinke zu malen?“</w:t>
      </w:r>
    </w:p>
    <w:p w14:paraId="0C1C887A" w14:textId="77777777" w:rsidR="005C3CB7" w:rsidRPr="005C3CB7" w:rsidRDefault="005C3CB7" w:rsidP="005C3CB7">
      <w:pPr>
        <w:rPr>
          <w:lang/>
        </w:rPr>
      </w:pPr>
      <w:r w:rsidRPr="005C3CB7">
        <w:rPr>
          <w:lang/>
        </w:rPr>
        <w:t>Hunt lächelte und antwortete:</w:t>
      </w:r>
    </w:p>
    <w:p w14:paraId="3DAC6299" w14:textId="77777777" w:rsidR="005C3CB7" w:rsidRPr="005C3CB7" w:rsidRDefault="005C3CB7" w:rsidP="005C3CB7">
      <w:pPr>
        <w:rPr>
          <w:lang/>
        </w:rPr>
      </w:pPr>
      <w:r w:rsidRPr="005C3CB7">
        <w:rPr>
          <w:lang/>
        </w:rPr>
        <w:t>„Das ist keine gewöhnliche Tür. Es ist die Tür zum menschlichen Herzen. Deshalb hat sie außen keine Klinke. Sie lässt sich nur von innen öffnen. Solange der Mensch dahinter sie nicht öffnet, kann niemand eintreten.“</w:t>
      </w:r>
    </w:p>
    <w:p w14:paraId="194F5CDA" w14:textId="77777777" w:rsidR="005C3CB7" w:rsidRPr="005C3CB7" w:rsidRDefault="005C3CB7" w:rsidP="005C3CB7">
      <w:pPr>
        <w:rPr>
          <w:lang/>
        </w:rPr>
      </w:pPr>
      <w:r w:rsidRPr="005C3CB7">
        <w:rPr>
          <w:b/>
          <w:bCs/>
          <w:lang/>
        </w:rPr>
        <w:t>Die Lehre: Die Tür zum Herzen lässt sich nur von innen öffnen. Liebe und Güte können anklopfen, doch jeder Mensch entscheidet selbst, ob er sie einlässt.</w:t>
      </w:r>
    </w:p>
    <w:p w14:paraId="14A9E5CC" w14:textId="77777777" w:rsidR="005C3CB7" w:rsidRPr="005C3CB7" w:rsidRDefault="005C3CB7" w:rsidP="005C3CB7">
      <w:pPr>
        <w:rPr>
          <w:lang/>
        </w:rPr>
      </w:pPr>
      <w:r w:rsidRPr="005C3CB7">
        <w:rPr>
          <w:i/>
          <w:iCs/>
          <w:lang/>
        </w:rPr>
        <w:t>Geschichten aus dem Internet gesammelt und mithilfe von KI bearbeitet. Alle Illustrationen sind KI-generiert.</w:t>
      </w:r>
    </w:p>
    <w:p w14:paraId="2719837B" w14:textId="4B74F7BB" w:rsidR="00A73565" w:rsidRPr="005C3CB7" w:rsidRDefault="00A73565" w:rsidP="005C3CB7">
      <w:pPr>
        <w:rPr>
          <w:lang/>
        </w:rPr>
      </w:pPr>
    </w:p>
    <w:sectPr w:rsidR="00A73565" w:rsidRPr="005C3CB7"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1192614">
    <w:abstractNumId w:val="8"/>
  </w:num>
  <w:num w:numId="2" w16cid:durableId="1269118654">
    <w:abstractNumId w:val="6"/>
  </w:num>
  <w:num w:numId="3" w16cid:durableId="887110982">
    <w:abstractNumId w:val="5"/>
  </w:num>
  <w:num w:numId="4" w16cid:durableId="34700063">
    <w:abstractNumId w:val="4"/>
  </w:num>
  <w:num w:numId="5" w16cid:durableId="1956060814">
    <w:abstractNumId w:val="7"/>
  </w:num>
  <w:num w:numId="6" w16cid:durableId="1091967203">
    <w:abstractNumId w:val="3"/>
  </w:num>
  <w:num w:numId="7" w16cid:durableId="211619883">
    <w:abstractNumId w:val="2"/>
  </w:num>
  <w:num w:numId="8" w16cid:durableId="650134238">
    <w:abstractNumId w:val="1"/>
  </w:num>
  <w:num w:numId="9" w16cid:durableId="3740139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C3CB7"/>
    <w:rsid w:val="008D5199"/>
    <w:rsid w:val="00A7356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D16664"/>
  <w14:defaultImageDpi w14:val="300"/>
  <w15:docId w15:val="{220425A3-6AD7-4274-8CBA-6F92F0A20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156</Words>
  <Characters>893</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Kainat işığı</dc:title>
  <dc:subject/>
  <dc:creator/>
  <cp:keywords/>
  <dc:description>generated by python-docx</dc:description>
  <cp:lastModifiedBy>Bakhtiyar Sirajov</cp:lastModifiedBy>
  <cp:revision>2</cp:revision>
  <dcterms:created xsi:type="dcterms:W3CDTF">2013-12-23T23:15:00Z</dcterms:created>
  <dcterms:modified xsi:type="dcterms:W3CDTF">2026-10-13T16:53:00Z</dcterms:modified>
  <cp:category/>
</cp:coreProperties>
</file>