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F9D1" w14:textId="77777777" w:rsidR="00192088" w:rsidRPr="00192088" w:rsidRDefault="00192088" w:rsidP="00192088">
      <w:r w:rsidRPr="00192088">
        <w:rPr>
          <w:b/>
          <w:bCs/>
        </w:rPr>
        <w:t>Мындай суроолорду бербеңиз</w:t>
      </w:r>
    </w:p>
    <w:p w14:paraId="41B68AF6" w14:textId="77777777" w:rsidR="00192088" w:rsidRPr="00192088" w:rsidRDefault="00192088" w:rsidP="00192088">
      <w:r w:rsidRPr="00192088">
        <w:t>Жумуш издеп жүргөн адамдан «Дагы эле жумуш таба элексиңби?», иштеген адамдан «Канча айлык аласың?», балалуу боло элек жубайлардан «Дагы эле балаңар жокпу?», бойдок адамдан «Качан үйлөнөсүң?» же «Качан турмушка чыгасың?» деп сураганга шашылба.</w:t>
      </w:r>
    </w:p>
    <w:p w14:paraId="12FDD683" w14:textId="77777777" w:rsidR="00192088" w:rsidRPr="00192088" w:rsidRDefault="00192088" w:rsidP="00192088">
      <w:r w:rsidRPr="00192088">
        <w:t>Кимдир бирөө бир нерсени билбей калса, «Ушуну да билчү эмес белең?» деп уяткарба.</w:t>
      </w:r>
    </w:p>
    <w:p w14:paraId="2F1B1C95" w14:textId="77777777" w:rsidR="00192088" w:rsidRPr="00192088" w:rsidRDefault="00192088" w:rsidP="00192088">
      <w:r w:rsidRPr="00192088">
        <w:t>Ар бир жооптун артында адам айтууга даяр эмес бир окуя болушу мүмкүн: санаа, жоготуу, көңүл калуу же жөн гана башкаларга түшүндүрүүгө милдеттүү болбогон жеке тандоо.</w:t>
      </w:r>
    </w:p>
    <w:p w14:paraId="3E24546C" w14:textId="77777777" w:rsidR="00192088" w:rsidRPr="00192088" w:rsidRDefault="00192088" w:rsidP="00192088">
      <w:r w:rsidRPr="00192088">
        <w:t>Биз үчүн жөн гана кызыгуу болгон суроо башка бирөөнүн эски жарасын козгошу мүмкүн. Сураардан мурун ойлон: бул адамга колдоо көрсөткүң келип жатабы же жөн гана билгиң келип жатабы?</w:t>
      </w:r>
    </w:p>
    <w:p w14:paraId="12C79A57" w14:textId="77777777" w:rsidR="00192088" w:rsidRPr="00192088" w:rsidRDefault="00192088" w:rsidP="00192088">
      <w:r w:rsidRPr="00192088">
        <w:rPr>
          <w:b/>
          <w:bCs/>
        </w:rPr>
        <w:t>Сабак: Сылыктык — башка адамдын жеке жашоосун сыйлоо. Кээде камкордук суроо берүүдөн көрүнсө, кээде ошол суроону бербей коюудан көрүнөт.</w:t>
      </w:r>
    </w:p>
    <w:p w14:paraId="0E78ACB0" w14:textId="77777777" w:rsidR="00192088" w:rsidRPr="00192088" w:rsidRDefault="00192088" w:rsidP="00192088">
      <w:r w:rsidRPr="00192088">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39F7120" w14:textId="3E53752C" w:rsidR="002B0A7F" w:rsidRPr="00192088" w:rsidRDefault="002B0A7F" w:rsidP="00192088"/>
    <w:sectPr w:rsidR="002B0A7F" w:rsidRPr="00192088"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2F67" w14:textId="77777777" w:rsidR="00D31B17" w:rsidRDefault="00D31B17" w:rsidP="002B0A7F">
      <w:pPr>
        <w:spacing w:after="0" w:line="240" w:lineRule="auto"/>
      </w:pPr>
      <w:r>
        <w:separator/>
      </w:r>
    </w:p>
  </w:endnote>
  <w:endnote w:type="continuationSeparator" w:id="0">
    <w:p w14:paraId="2DF76FAE" w14:textId="77777777" w:rsidR="00D31B17" w:rsidRDefault="00D31B17"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F0D38" w14:textId="77777777" w:rsidR="00D31B17" w:rsidRDefault="00D31B17" w:rsidP="002B0A7F">
      <w:pPr>
        <w:spacing w:after="0" w:line="240" w:lineRule="auto"/>
      </w:pPr>
      <w:r>
        <w:separator/>
      </w:r>
    </w:p>
  </w:footnote>
  <w:footnote w:type="continuationSeparator" w:id="0">
    <w:p w14:paraId="1B3BD0AE" w14:textId="77777777" w:rsidR="00D31B17" w:rsidRDefault="00D31B17"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21AAB"/>
    <w:rsid w:val="00075025"/>
    <w:rsid w:val="00192088"/>
    <w:rsid w:val="00207660"/>
    <w:rsid w:val="002B0A7F"/>
    <w:rsid w:val="002D45F6"/>
    <w:rsid w:val="003C43F5"/>
    <w:rsid w:val="00592E4A"/>
    <w:rsid w:val="006F5A6D"/>
    <w:rsid w:val="00860C05"/>
    <w:rsid w:val="00D31B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2026-10-06T21:37:00Z</dcterms:modified>
  <dc:language>ky-KG</dc:language>
</cp:coreProperties>
</file>