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33D38" w14:textId="77777777" w:rsidR="000339F6" w:rsidRPr="000339F6" w:rsidRDefault="000339F6" w:rsidP="000339F6">
      <w:r w:rsidRPr="000339F6">
        <w:rPr>
          <w:b/>
          <w:bCs/>
        </w:rPr>
        <w:t>Шейиттик шербетин ичүү</w:t>
      </w:r>
    </w:p>
    <w:p w14:paraId="41205A12" w14:textId="77777777" w:rsidR="000339F6" w:rsidRPr="000339F6" w:rsidRDefault="000339F6" w:rsidP="000339F6">
      <w:r w:rsidRPr="000339F6">
        <w:t>Бир уламышка караганда, Осмон доорунда согушта оор жараланып, өмүрүнүн акыркы мүнөттөрүн өткөрүп жаткан жоокерлерге оозунда таттуу даам калсын деп шербет беришчү экен. Дарыгерлер бул суусундукту ыйык Замзам суусунан даярдап, чакан челектерге салып алып жүрүшкөнү айтылат.</w:t>
      </w:r>
    </w:p>
    <w:p w14:paraId="112C3E62" w14:textId="77777777" w:rsidR="000339F6" w:rsidRPr="000339F6" w:rsidRDefault="000339F6" w:rsidP="000339F6">
      <w:r w:rsidRPr="000339F6">
        <w:t>«Шейиттик шербетин ичүү», башкача айтканда, шейит болуу деген сөз айкашын ушул уламыш менен байланыштырышат. Бирок бул баянды сөз айкашынын далилденген тарыхый келип чыгышы эмес, аны түшүндүргөн уламыш катары кабыл алуу туура.</w:t>
      </w:r>
    </w:p>
    <w:p w14:paraId="6961E0E8" w14:textId="77777777" w:rsidR="000339F6" w:rsidRPr="000339F6" w:rsidRDefault="000339F6" w:rsidP="000339F6">
      <w:r w:rsidRPr="000339F6">
        <w:t>Уламыштын жүрөккө жеткен жери — адамга акыркы көз ирмемине чейин камкордук жана боорукерлик көрсөтүү жөнүндөгү ой.</w:t>
      </w:r>
    </w:p>
    <w:p w14:paraId="6AFE2408" w14:textId="77777777" w:rsidR="000339F6" w:rsidRPr="000339F6" w:rsidRDefault="000339F6" w:rsidP="000339F6">
      <w:r w:rsidRPr="000339F6">
        <w:rPr>
          <w:b/>
          <w:bCs/>
        </w:rPr>
        <w:t>Сабак:</w:t>
      </w:r>
      <w:r w:rsidRPr="000339F6">
        <w:t xml:space="preserve"> Тил өткөндүн эскерүүлөрүн, ишенимдерин жана уламыштарын сактайт. Бул мурасты барктоо — анын маанисин түшүнүү менен бирге уламышты тарыхый фактылардан ажырата билүү.</w:t>
      </w:r>
    </w:p>
    <w:p w14:paraId="32B93B7F" w14:textId="77777777" w:rsidR="000339F6" w:rsidRPr="000339F6" w:rsidRDefault="000339F6" w:rsidP="000339F6">
      <w:r w:rsidRPr="000339F6">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259949F4" w14:textId="339BAF4D" w:rsidR="002B0A7F" w:rsidRPr="000339F6" w:rsidRDefault="002B0A7F" w:rsidP="000339F6"/>
    <w:sectPr w:rsidR="002B0A7F" w:rsidRPr="000339F6"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5F5C5" w14:textId="77777777" w:rsidR="00584EC0" w:rsidRDefault="00584EC0" w:rsidP="002B0A7F">
      <w:pPr>
        <w:spacing w:after="0" w:line="240" w:lineRule="auto"/>
      </w:pPr>
      <w:r>
        <w:separator/>
      </w:r>
    </w:p>
  </w:endnote>
  <w:endnote w:type="continuationSeparator" w:id="0">
    <w:p w14:paraId="2F4A973B" w14:textId="77777777" w:rsidR="00584EC0" w:rsidRDefault="00584EC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F3168" w14:textId="77777777" w:rsidR="00584EC0" w:rsidRDefault="00584EC0" w:rsidP="002B0A7F">
      <w:pPr>
        <w:spacing w:after="0" w:line="240" w:lineRule="auto"/>
      </w:pPr>
      <w:r>
        <w:separator/>
      </w:r>
    </w:p>
  </w:footnote>
  <w:footnote w:type="continuationSeparator" w:id="0">
    <w:p w14:paraId="54415F04" w14:textId="77777777" w:rsidR="00584EC0" w:rsidRDefault="00584EC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339F6"/>
    <w:rsid w:val="00075025"/>
    <w:rsid w:val="00207660"/>
    <w:rsid w:val="002B0A7F"/>
    <w:rsid w:val="002D45F6"/>
    <w:rsid w:val="003C43F5"/>
    <w:rsid w:val="00584EC0"/>
    <w:rsid w:val="00592E4A"/>
    <w:rsid w:val="006F5A6D"/>
    <w:rsid w:val="00860C05"/>
    <w:rsid w:val="00883C2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137</Words>
  <Characters>785</Characters>
  <Application>Microsoft Office Word</Application>
  <DocSecurity>0</DocSecurity>
  <Lines>6</Lines>
  <Paragraphs>1</Paragraphs>
  <ScaleCrop>false</ScaleCrop>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2026-10-07T18:06:00Z</dcterms:modified>
  <dc:language>ky-KG</dc:language>
</cp:coreProperties>
</file>