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523C" w14:textId="77777777" w:rsidR="00986F9B" w:rsidRPr="00986F9B" w:rsidRDefault="00986F9B" w:rsidP="00986F9B">
      <w:r w:rsidRPr="00986F9B">
        <w:rPr>
          <w:b/>
          <w:bCs/>
        </w:rPr>
        <w:t>Сууң үчүн ижара акысын төлө</w:t>
      </w:r>
    </w:p>
    <w:p w14:paraId="7D4693D8" w14:textId="77777777" w:rsidR="00986F9B" w:rsidRPr="00986F9B" w:rsidRDefault="00986F9B" w:rsidP="00986F9B">
      <w:r w:rsidRPr="00986F9B">
        <w:t>Бир адам дыйкандан кудук сатып алат. Бирок кудуктан суу алганы барганда, сатуучу аны токтотот:</w:t>
      </w:r>
    </w:p>
    <w:p w14:paraId="17A2D3AF" w14:textId="77777777" w:rsidR="00986F9B" w:rsidRPr="00986F9B" w:rsidRDefault="00986F9B" w:rsidP="00986F9B">
      <w:r w:rsidRPr="00986F9B">
        <w:t>— Мен сага кудукту саткам, ичиндеги сууну эмес!</w:t>
      </w:r>
    </w:p>
    <w:p w14:paraId="5C9FB11F" w14:textId="77777777" w:rsidR="00986F9B" w:rsidRPr="00986F9B" w:rsidRDefault="00986F9B" w:rsidP="00986F9B">
      <w:r w:rsidRPr="00986F9B">
        <w:t>Экөөнүн ортосунда талаш чыгат. Бир пикирге келе алышпагандыктан, казыга барышат.</w:t>
      </w:r>
    </w:p>
    <w:p w14:paraId="755AD637" w14:textId="77777777" w:rsidR="00986F9B" w:rsidRPr="00986F9B" w:rsidRDefault="00986F9B" w:rsidP="00986F9B">
      <w:r w:rsidRPr="00986F9B">
        <w:t>Казы экөөнү тең уккандан кийин сатуучуга кайрылат:</w:t>
      </w:r>
    </w:p>
    <w:p w14:paraId="38D8E1A9" w14:textId="77777777" w:rsidR="00986F9B" w:rsidRPr="00986F9B" w:rsidRDefault="00986F9B" w:rsidP="00986F9B">
      <w:r w:rsidRPr="00986F9B">
        <w:t>— Суу сеники болсо, аны эмнеге башка бирөөнүн кудугунда сактап жатасың? Же сууңду алып кет, же кудуктун ээсине ижара акысын төлө!</w:t>
      </w:r>
    </w:p>
    <w:p w14:paraId="7355D699" w14:textId="77777777" w:rsidR="00986F9B" w:rsidRPr="00986F9B" w:rsidRDefault="00986F9B" w:rsidP="00986F9B">
      <w:r w:rsidRPr="00986F9B">
        <w:rPr>
          <w:b/>
          <w:bCs/>
        </w:rPr>
        <w:t>Сабак: Башканын акысын куулук менен жегиси келген адам өз сөзүнө өзү чалынышы мүмкүн. Адилет ой жүгүртүү куулуктун артындагы карама-каршылыкты ачып берет.</w:t>
      </w:r>
    </w:p>
    <w:p w14:paraId="3F16B35A" w14:textId="77777777" w:rsidR="00986F9B" w:rsidRPr="00986F9B" w:rsidRDefault="00986F9B" w:rsidP="00986F9B">
      <w:r w:rsidRPr="00986F9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47889FE" w14:textId="3E0AE664" w:rsidR="002B0A7F" w:rsidRPr="00986F9B" w:rsidRDefault="002B0A7F" w:rsidP="00986F9B"/>
    <w:sectPr w:rsidR="002B0A7F" w:rsidRPr="00986F9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3322D" w14:textId="77777777" w:rsidR="00696754" w:rsidRDefault="00696754" w:rsidP="002B0A7F">
      <w:pPr>
        <w:spacing w:after="0" w:line="240" w:lineRule="auto"/>
      </w:pPr>
      <w:r>
        <w:separator/>
      </w:r>
    </w:p>
  </w:endnote>
  <w:endnote w:type="continuationSeparator" w:id="0">
    <w:p w14:paraId="687F822B" w14:textId="77777777" w:rsidR="00696754" w:rsidRDefault="0069675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06182" w14:textId="77777777" w:rsidR="00696754" w:rsidRDefault="00696754" w:rsidP="002B0A7F">
      <w:pPr>
        <w:spacing w:after="0" w:line="240" w:lineRule="auto"/>
      </w:pPr>
      <w:r>
        <w:separator/>
      </w:r>
    </w:p>
  </w:footnote>
  <w:footnote w:type="continuationSeparator" w:id="0">
    <w:p w14:paraId="412EAF59" w14:textId="77777777" w:rsidR="00696754" w:rsidRDefault="0069675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96754"/>
    <w:rsid w:val="006F5A6D"/>
    <w:rsid w:val="00860C05"/>
    <w:rsid w:val="00986F9B"/>
    <w:rsid w:val="00E8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2026-10-15T21:59:00Z</dcterms:modified>
  <dc:language>ky-KG</dc:language>
</cp:coreProperties>
</file>