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Ложь</w:t>
      </w:r>
    </w:p>
    <w:p>
      <w:pPr>
        <w:spacing w:after="80"/>
      </w:pPr>
      <w:r>
        <w:t>— Вы лжете?</w:t>
      </w:r>
    </w:p>
    <w:p>
      <w:pPr>
        <w:spacing w:after="80"/>
      </w:pPr>
      <w:r>
        <w:t>— Да.</w:t>
      </w:r>
    </w:p>
    <w:p>
      <w:pPr>
        <w:spacing w:after="80"/>
      </w:pPr>
      <w:r>
        <w:t>— Что это за ложь?</w:t>
      </w:r>
    </w:p>
    <w:p>
      <w:pPr/>
      <w:r>
        <w:t>— Я говорю эту ложь только себе. То есть, каждый день я говорю себе: «Ты сильнее всех, образованнее всех, способнее всех» и так далее.</w:t>
      </w:r>
    </w:p>
    <w:p>
      <w:pPr>
        <w:spacing w:after="80"/>
      </w:pPr>
      <w:r>
        <w:t>— Может быть, это правда?</w:t>
      </w:r>
    </w:p>
    <w:p>
      <w:pPr/>
      <w:r>
        <w:t>— Нет, такое утверждение не может быть правдой. Потому что есть люди сильнее меня, и есть люди способнее меня.</w:t>
      </w:r>
    </w:p>
    <w:p>
      <w:pPr>
        <w:spacing w:after="80"/>
      </w:pPr>
      <w:r>
        <w:t>— Тогда почему вы говорите себе эту ложь?</w:t>
      </w:r>
    </w:p>
    <w:p>
      <w:pPr>
        <w:keepNext/>
        <w:spacing w:after="80"/>
      </w:pPr>
      <w:r>
        <w:t>— Верьте или нет, эти слова дают мне большой задор. Хочу стать сильнее, образованнее и больше работать над собой.</w:t>
      </w:r>
    </w:p>
    <w:p>
      <w:pPr>
        <w:keepNext/>
        <w:keepLines/>
        <w:spacing w:before="160"/>
      </w:pPr>
      <w:r>
        <w:rPr>
          <w:b/>
        </w:rPr>
        <w:t>Мораль: Иногда добрые слова, которые вы говорите себе — «ты можешь это сделать» — становятся той силой, которая движет вас вперед. Человек настолько силен, насколько он верит в себя.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Ложь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