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Две чашки воды</w:t>
      </w:r>
    </w:p>
    <w:p>
      <w:pPr/>
      <w:r>
        <w:t>В древние времена жил правитель, славившийся своим богатством. Этот правитель брал с собой часть своего состояния, куда бы ни шел, и хвастался этим. У правителя был мудрый учитель, которому он больше всего доверял. Однажды правитель спросил его: «Ты человек, много повидавший. Скажи мне, что ты думаешь о моем правлении и богатстве?»</w:t>
      </w:r>
    </w:p>
    <w:p>
      <w:pPr/>
      <w:r>
        <w:t>Мудрец спросил: «Представь, что ты в знойной, бескрайней пустыне. Отдашь половину богатства за чашку воды, которая спасёт тебе жизнь?» — «Конечно». — «А если через некоторое время жажда ещё усилится, отдашь оставшуюся половину за вторую чашку?» Правитель ответил: «Отдам, лишь бы не умереть».</w:t>
      </w:r>
    </w:p>
    <w:p>
      <w:pPr>
        <w:keepNext/>
      </w:pPr>
      <w:r>
        <w:t>«Тогда не стоит так хвастаться, — улыбнулся мудрец. — Всё твоё богатство стоит всего двух чашек воды».</w:t>
      </w:r>
    </w:p>
    <w:p>
      <w:pPr>
        <w:keepNext/>
        <w:keepLines/>
        <w:spacing w:before="160"/>
      </w:pPr>
      <w:r>
        <w:rPr>
          <w:b/>
        </w:rPr>
        <w:t>Мораль: Ценность богатства зависит от обстоятельств: в пустыне всё богатство стоит всего двух чашек воды. Не хвались им — его цена преходяща.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Две чашки воды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