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Halal tikə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Un təzə, su tərtəmiz olsa da, maya çürükdürsə, xəmir xəmir olmaz. O xəmirdən də çörək çıxmaz.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Sağlam xasiyyətli övlad yetişdirmək üçün onu halal tikə ilə bəsləmək vacibdir.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İmam Qəzali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Uşağın xasiyyəti yediyi tikədən başlayır. Halalla bəslənməyən qəlbdən sağlam əxlaq çıxmaz.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