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Müzakirə və münaqişə</w:t>
      </w:r>
    </w:p>
    <w:p>
      <w:pPr>
        <w:ind w:firstLine="425"/>
        <w:jc w:val="both"/>
      </w:pPr>
      <w:r>
        <w:rPr>
          <w:rFonts w:ascii="Times New Roman" w:hAnsi="Times New Roman" w:cs="Times New Roman"/>
          <w:b w:val="0"/>
          <w:i w:val="0"/>
          <w:sz w:val="24"/>
        </w:rPr>
        <w:t>Hər gün olduğu kimi bu gün də üzərində işlədikləri layihənin vəziyyətini müzakirə etmək üçün Cavid bəy və heyəti toplantı otağına yığışmışdı. Hər kəs öncəki gün həm qazandığı uğurlu nəticələr, həm də qarşılaşdığı çətinliklər barədə qısaca məlumat verirdi.</w:t>
      </w:r>
    </w:p>
    <w:p>
      <w:pPr>
        <w:ind w:firstLine="425"/>
        <w:jc w:val="both"/>
      </w:pPr>
      <w:r>
        <w:rPr>
          <w:rFonts w:ascii="Times New Roman" w:hAnsi="Times New Roman" w:cs="Times New Roman"/>
          <w:b w:val="0"/>
          <w:i w:val="0"/>
          <w:sz w:val="24"/>
        </w:rPr>
        <w:t>Növbə Kamala çatdı. O da başqaları kimi gördüyü işlər barədə hesabat verdi, amma sanki həmkarlarından kömək umurmuş kimi üzləşdiyi problem haqqında daha ətraflı danışdı. Sözünü bitirər-bitirməz Nadir ittihamedici bir səslə: «Günahkar sən özünsən, sənin üzündən bizim işimiz də dayanıb, heç nə edə bilmirik» deyə hamının gözü önündə Kamalı sancdı. Otaqdakılar donub qaldı. Kamal çox pərt olmuşdu, nə edəcəyini bilmirdi. Cavid bəy layihə rəhbəri kimi bu söhbətin böyüyüb münaqişəyə çevrilməməsi üçün dərhal müdaxilə etdi və heyətə müraciət etdi: «Uşaqlar, istəsəniz bu gün üçün müzakirəni bitirək, bu məsələni isə ayrı bir vaxt həll edərik.» Hamı dağılışdı.</w:t>
      </w:r>
    </w:p>
    <w:p>
      <w:pPr>
        <w:ind w:firstLine="425"/>
        <w:jc w:val="both"/>
      </w:pPr>
      <w:r>
        <w:rPr>
          <w:rFonts w:ascii="Times New Roman" w:hAnsi="Times New Roman" w:cs="Times New Roman"/>
          <w:b w:val="0"/>
          <w:i w:val="0"/>
          <w:sz w:val="24"/>
        </w:rPr>
        <w:t>Cavid bəy nə edəcəyini yaxşı bilirdi: təkbətək görüşüb dostcasına söhbət etmək. O, Nadiri bir stəkan çay içmək bəhanəsi ilə şirkətin kafesinə dəvət etdi, ordan-burdan söhbətdən sonra nəhayət əsas mətləbə keçdi və təmkinini pozmadan, aramla bunları dedi: «Oğlum, bu gün sənin Kamala qarşı rəftarın çox yanlış idi. Məsələnin əslini öyrənmədən, bilmədən kimisə suçlamaq, özü də başqalarının yanında, qəbuledilməzdir. Özünü onun yerinə qoy. Adam bizdən kömək gözlədiyi halda ittiham olunur. Əminəm ki, Kamal bizdən birlikdə oturub düşünməyimizi, məsələnin həllini birgə tapmağımızı umurdu.»</w:t>
      </w:r>
    </w:p>
    <w:p>
      <w:pPr>
        <w:ind w:firstLine="425"/>
        <w:jc w:val="both"/>
      </w:pPr>
      <w:r>
        <w:rPr>
          <w:rFonts w:ascii="Times New Roman" w:hAnsi="Times New Roman" w:cs="Times New Roman"/>
          <w:b w:val="0"/>
          <w:i w:val="0"/>
          <w:sz w:val="24"/>
        </w:rPr>
        <w:t>Nadir utandığından başını aşağı saldı. Cavid bəyin nəsihəti bəhrə vermiş, Nadir üçün yaxşı bir dərs olmuşdu; qəbahət etdiyini anlamışdı.</w:t>
      </w:r>
    </w:p>
    <w:p>
      <w:pPr>
        <w:ind w:firstLine="425"/>
        <w:jc w:val="both"/>
      </w:pPr>
      <w:r>
        <w:rPr>
          <w:rFonts w:ascii="Times New Roman" w:hAnsi="Times New Roman" w:cs="Times New Roman"/>
          <w:b w:val="0"/>
          <w:i w:val="0"/>
          <w:sz w:val="24"/>
        </w:rPr>
        <w:t>Sonralar hər dəfə yeri gələndə o, aralarında baş vermiş bu söhbəti xatırlayaraq Cavid bəyə daim minnətdar olduğunu söyləmişdi. Vacib məqamlardan biri də bu idi ki, şirkətdə bu söhbətdən heç kimin xəbəri olmamışdı.</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Münaqişə kimin, müzakirə isə nəyin haqlı olduğunu axtarır. Doğrunu tapmaq istəyirsənsə, mübahisə yox, müzakirə et.</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