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Xərcliyiniz varmı?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Ata-ananıza sağlığında dəyər verin. Əsla «xərcliyiniz varmı?» deyə soruşmayın. Gedin, bütün ehtiyaclarını imkanınız daxilində həll edin. Onların yerini heç kim verə bilməz.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Valideynə sağlığında dəyər ver, ehtiyacını sözlə yox, əməllə qarşıla. Onların yerini heç kim, heç nə tuta bilməz.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