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Az yeyən və düz gedən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Az yeyənin həkimlə, düz gedənin hakimlə işi olmaz.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Ən yaxşı müdafiə xəstələnməmək, ən yaxşı haqq isə haqlı olmaqdır. Düzgün yaşayan nə bədəni, nə taleyi ilə çəkişməli olur.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