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Təhsil, ya xasiyyət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Padşah vəzirindən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Vəzir, təhsil vacibdir, yoxsa xasiyyət?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Vəzir düşünmədən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Xasiyyət, padşahım.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Padşah məmləkətə car çəkdirir, ən yaxşı heyvan təlimçisini tapıb hüzuruna gətirməyi əmr edir. Belə birini tapıb gətirirlər. Padşah adamdan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Bir pişiyə pəncəsində məcməyi ilə məclisə xidmət etməyi nə qədər vaxta öyrədə bilərsən?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Altı aya, padşahım.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Altı ay keçir. Adam təlim verdiyi pişiklə saraya çağırılır. Padşah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Öyrətdinmi?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Öyrətdim, padşahım.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Bütün saray əhli toplaşır. Pişik pəncəsində məcməyi ilə onlara xidmət göstərməyə başlayır. Pişik vəzirə yaxınlaşanda padşah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Vəzir, təhsil vacibdir, yoxsa xasiyyət?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Vəzir padşaha cavab verməzdən əvvəl cibində hazır tutduğu siçanı çıxarıb yerə buraxır. Siçanı görən pişik məcməyini ataraq onun ardınca qaçır.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Vəzir padşaha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Xasiyyət, padşahım.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Təhsil xasiyyəti dəyişmir; fürsət düşəndə əsl mahiyyət üzə çıxır. Bilikli olmaq yaxşıdır, amma xarakter daha vacibdir.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