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İstanbullu bir xanımın xatirələrindən</w:t>
      </w:r>
    </w:p>
    <w:p>
      <w:pPr>
        <w:ind w:firstLine="425"/>
        <w:jc w:val="both"/>
      </w:pPr>
      <w:r>
        <w:rPr>
          <w:rFonts w:ascii="Times New Roman" w:hAnsi="Times New Roman" w:cs="Times New Roman"/>
          <w:b w:val="0"/>
          <w:i w:val="0"/>
          <w:sz w:val="24"/>
        </w:rPr>
        <w:t>1919-cu il idi. İstanbul bütünlüklə ingilis işğalı altında idi. Orta məktəbi təzəcə bitirmişdim.</w:t>
      </w:r>
    </w:p>
    <w:p>
      <w:pPr>
        <w:ind w:firstLine="425"/>
        <w:jc w:val="both"/>
      </w:pPr>
      <w:r>
        <w:rPr>
          <w:rFonts w:ascii="Times New Roman" w:hAnsi="Times New Roman" w:cs="Times New Roman"/>
          <w:b w:val="0"/>
          <w:i w:val="0"/>
          <w:sz w:val="24"/>
        </w:rPr>
        <w:t>Gözəl bir qız idim, evimizə elçilər gəlirdi. Bir gün özünü vəkil kimi təqdim edən bir gənc elçiləri ilə birlikdə evimizə gəldi. Bu yaraşıqlı, ucaboylu oğlanı görüb bəyəndim. Nişanlandıq. Nişanlımı sevirdim... Xoşbəxt bir yuva qurmaq istəyi ilə səhərə qədər lampa işığında kiçik dəsmallar toxuyur, cehizimi hazırlayırdım.</w:t>
      </w:r>
    </w:p>
    <w:p>
      <w:pPr>
        <w:ind w:firstLine="425"/>
        <w:jc w:val="both"/>
      </w:pPr>
      <w:r>
        <w:rPr>
          <w:rFonts w:ascii="Times New Roman" w:hAnsi="Times New Roman" w:cs="Times New Roman"/>
          <w:b w:val="0"/>
          <w:i w:val="0"/>
          <w:sz w:val="24"/>
        </w:rPr>
        <w:t>Bir gün məhəllədə bir dedi-qodu yayıldı.</w:t>
      </w:r>
    </w:p>
    <w:p>
      <w:pPr>
        <w:ind w:firstLine="425"/>
        <w:jc w:val="both"/>
      </w:pPr>
      <w:r>
        <w:rPr>
          <w:rFonts w:ascii="Times New Roman" w:hAnsi="Times New Roman" w:cs="Times New Roman"/>
          <w:b w:val="0"/>
          <w:i w:val="0"/>
          <w:sz w:val="24"/>
        </w:rPr>
        <w:t>Dedilər ki, «Ayişənin nişanlısı heç də vəkil deyilmiş, məscidin önündə tabut daşımaqla özünə gün ağlayırmış.»</w:t>
      </w:r>
    </w:p>
    <w:p>
      <w:pPr>
        <w:ind w:firstLine="425"/>
        <w:jc w:val="both"/>
      </w:pPr>
      <w:r>
        <w:rPr>
          <w:rFonts w:ascii="Times New Roman" w:hAnsi="Times New Roman" w:cs="Times New Roman"/>
          <w:b w:val="0"/>
          <w:i w:val="0"/>
          <w:sz w:val="24"/>
        </w:rPr>
        <w:t>Alt-üst oldum. Atamla birlikdə məscidə getdik, uzaqdan izlədik və onun həqiqətən tabut daşıdığını gördük.</w:t>
      </w:r>
    </w:p>
    <w:p>
      <w:pPr>
        <w:ind w:firstLine="425"/>
        <w:jc w:val="both"/>
      </w:pPr>
      <w:r>
        <w:rPr>
          <w:rFonts w:ascii="Times New Roman" w:hAnsi="Times New Roman" w:cs="Times New Roman"/>
          <w:b w:val="0"/>
          <w:i w:val="0"/>
          <w:sz w:val="24"/>
        </w:rPr>
        <w:t>Sarsıldım. Nişanı qaytardıq, ayrıldıq.</w:t>
      </w:r>
    </w:p>
    <w:p>
      <w:pPr>
        <w:ind w:firstLine="425"/>
        <w:jc w:val="both"/>
      </w:pPr>
      <w:r>
        <w:rPr>
          <w:rFonts w:ascii="Times New Roman" w:hAnsi="Times New Roman" w:cs="Times New Roman"/>
          <w:b w:val="0"/>
          <w:i w:val="0"/>
          <w:sz w:val="24"/>
        </w:rPr>
        <w:t>Beş il keçdi. Evli idim, bir övladım var idi. Ölkəmiz artıq azad idi.</w:t>
      </w:r>
    </w:p>
    <w:p>
      <w:pPr>
        <w:ind w:firstLine="425"/>
        <w:jc w:val="both"/>
      </w:pPr>
      <w:r>
        <w:rPr>
          <w:rFonts w:ascii="Times New Roman" w:hAnsi="Times New Roman" w:cs="Times New Roman"/>
          <w:b w:val="0"/>
          <w:i w:val="0"/>
          <w:sz w:val="24"/>
        </w:rPr>
        <w:t>Bir gün şəhərdə onunla qarşılaşdım. Oğlum da yanımda idi.</w:t>
      </w:r>
    </w:p>
    <w:p>
      <w:pPr>
        <w:ind w:firstLine="425"/>
        <w:jc w:val="both"/>
      </w:pPr>
      <w:r>
        <w:rPr>
          <w:rFonts w:ascii="Times New Roman" w:hAnsi="Times New Roman" w:cs="Times New Roman"/>
          <w:b w:val="0"/>
          <w:i w:val="0"/>
          <w:sz w:val="24"/>
        </w:rPr>
        <w:t>Məni görüb dayandı. Çəkinə-çəkinə: «Vaxtınız varsa, sizə bir fincan çay təklif etmək istərdim» dedi. Razılaşdım. Bir ofisə girdik.</w:t>
      </w:r>
    </w:p>
    <w:p>
      <w:pPr>
        <w:ind w:firstLine="425"/>
        <w:jc w:val="both"/>
      </w:pPr>
      <w:r>
        <w:rPr>
          <w:rFonts w:ascii="Times New Roman" w:hAnsi="Times New Roman" w:cs="Times New Roman"/>
          <w:b w:val="0"/>
          <w:i w:val="0"/>
          <w:sz w:val="24"/>
        </w:rPr>
        <w:t>Bura bir hüquq firması idi; qapıdakı lövhədə onun adı yazılmışdı. Köməkçiləri içəridə işləyirdi.</w:t>
      </w:r>
    </w:p>
    <w:p>
      <w:pPr>
        <w:ind w:firstLine="425"/>
        <w:jc w:val="both"/>
      </w:pPr>
      <w:r>
        <w:rPr>
          <w:rFonts w:ascii="Times New Roman" w:hAnsi="Times New Roman" w:cs="Times New Roman"/>
          <w:b w:val="0"/>
          <w:i w:val="0"/>
          <w:sz w:val="24"/>
        </w:rPr>
        <w:t>— Doğrudanmı vəkilsən? — deyə soruşdum.</w:t>
      </w:r>
    </w:p>
    <w:p>
      <w:pPr>
        <w:ind w:firstLine="425"/>
        <w:jc w:val="both"/>
      </w:pPr>
      <w:r>
        <w:rPr>
          <w:rFonts w:ascii="Times New Roman" w:hAnsi="Times New Roman" w:cs="Times New Roman"/>
          <w:b w:val="0"/>
          <w:i w:val="0"/>
          <w:sz w:val="24"/>
        </w:rPr>
        <w:t>— Hə, — dedi.</w:t>
      </w:r>
    </w:p>
    <w:p>
      <w:pPr>
        <w:ind w:firstLine="425"/>
        <w:jc w:val="both"/>
      </w:pPr>
      <w:r>
        <w:rPr>
          <w:rFonts w:ascii="Times New Roman" w:hAnsi="Times New Roman" w:cs="Times New Roman"/>
          <w:b w:val="0"/>
          <w:i w:val="0"/>
          <w:sz w:val="24"/>
        </w:rPr>
        <w:t>— Amma əgər vəkilsənsə, o zaman niyə məscidin önündə tabut daşıyırdın?</w:t>
      </w:r>
    </w:p>
    <w:p>
      <w:pPr>
        <w:ind w:firstLine="425"/>
        <w:jc w:val="both"/>
      </w:pPr>
      <w:r>
        <w:rPr>
          <w:rFonts w:ascii="Times New Roman" w:hAnsi="Times New Roman" w:cs="Times New Roman"/>
          <w:b w:val="0"/>
          <w:i w:val="0"/>
          <w:sz w:val="24"/>
        </w:rPr>
        <w:t>Başını aşağı əydi: «Məni bağışla» dedi.</w:t>
      </w:r>
    </w:p>
    <w:p>
      <w:pPr>
        <w:ind w:firstLine="425"/>
        <w:jc w:val="both"/>
      </w:pPr>
      <w:r>
        <w:rPr>
          <w:rFonts w:ascii="Times New Roman" w:hAnsi="Times New Roman" w:cs="Times New Roman"/>
          <w:b w:val="0"/>
          <w:i w:val="0"/>
          <w:sz w:val="24"/>
        </w:rPr>
        <w:t>«İstanbul işğal altında idi. Hər tərəfimiz ingilis əsgərləri ilə dolu idi, hər şeyi, hər kəsi ciddi şəkildə yoxlayırdılar. Biz isə Anadoluya, Milli Qüvvələrə yardım etmək üçün cənazə adı altında içi silahla dolu tabutlar göndərirdik. Bu, ölkə üçün həyati bir vəzifə idi. Bunu sənə belə deyə bilməzdim...»</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Görünüşə baxıb tələsik hökm vermə; hər davranışın arxasında bilmədiyin bir həqiqət ola bilər. Azadlığımız fədakarların qurbanına borcludur.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