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Ey Allahım, dərdlərimizə çarə et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Rəhman və Rəhim adınla dərdlərimizə çarə et,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Qəffar və Təvvab adınla günahlarımızı bağışla, tövbələrimizi qəbul et,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Rəzzaq adınla ruzimizə bərəkət ver,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Şafi adınla xəstələrimizə şəfa ver,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Fəttah adınla xeyirli qapılar aç.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İnsan acizliyini dərk edib səmimi dua edəndə qəlbi rahatlıq tapır. Dua ümidin və təvəkkülün dilidir.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