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Çürük toxum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Xanımı vəfat etdikdən sonra daim xəstəliklərdən əziyyət çəkən kiçik oğlunu «çürük toxum» adlandıran ata onu xor görür və yetimlər evinə verir.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İllər keçir.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gün bu adam artıq böyümüş oğlunu bir məktəbin qarşısında görür. Gözlərinə inanmır. Oğlunun işıl-işıl parıldayan gözlərini, sağlam bədənini peşmanlıqla seyr edən ata həyəcanla: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Mən sənin sağalacağına, səndən adam olacağına inanmırdım. Cüssəli bir pəhləvan olmusan. Bu möcüzə necə baş verdi? Xəstəliklərdən necə qurtuldun? — deyə oğluna müraciət edir.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Oğlan nəmli gözlərini bir zamanlar onu xor görən atasına zilləyir, qarşı tərəfdən gülümsəyə-gülümsəyə ona yaxınlaşan — onu övladlığa götürmüş — yaşlı xanımı göstərib deyir: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Sən «çürük toxum cücərməz» deyib məni yetimlər evinə verəndən sonra bu xanım məni oğulluğa götürdü və «sevgi ilə sulanan hər toxum cücərər» deyə şəfqətli əllərini heç üstümdən əksik etmədi.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Söz ya böyüdür, ya məhv edir. Kimisə bir kəlmə ilə ucaltmaq da, çökdürmək də mümkündür — sevgi ilə sulanan hər toxum cücərər.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