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Şəhər üçün üç vacib şey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Hər şəhər üçün üç vacib şey var: kanalizasiya, hamam və kitabxana. Çünki kanalizasiya şəhərin, hamam bədənin, kitabxana isə ruhun kirini təmizləyir.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Fateh Sultan Mehmet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Şəhər həm bədəni, həm ruhu təmiz saxlamalıdır. Kitabxana ruhun, hamam bədənin, kanalizasiya şəhərin kirini alır.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