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Бросая камни в шайтана</w:t>
      </w:r>
    </w:p>
    <w:p>
      <w:pPr>
        <w:jc w:val="left"/>
      </w:pPr>
      <w:r>
        <w:t>Во время хаджа, когда настало время бросать камни в шайтана, один паломник вместо этого начал ударять камнями самого себя. Стоявший рядом юноша удивлённо спросил:</w:t>
      </w:r>
    </w:p>
    <w:p>
      <w:pPr>
        <w:jc w:val="left"/>
      </w:pPr>
      <w:r>
        <w:t>— Дядя, зачем вы бьёте себя камнями?</w:t>
      </w:r>
    </w:p>
    <w:p>
      <w:pPr>
        <w:jc w:val="left"/>
      </w:pPr>
      <w:r>
        <w:t>Мужчина ответил:</w:t>
      </w:r>
    </w:p>
    <w:p>
      <w:pPr>
        <w:jc w:val="left"/>
      </w:pPr>
      <w:r>
        <w:t>— Сынок, зачем искать шайтана только снаружи? Нам нужно победить шайтана и в самих себе — обуздать свой нафс и очистить сердце.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Настоящая борьба идёт не только со злом вокруг нас, но и с тем, что живёт внутри. Очистить себя труднее, чем осуждать других, но это гораздо ценнее.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Забивание камнями дьявола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