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1.13 Təqvim</w:t>
      </w:r>
    </w:p>
    <w:p>
      <w:pPr>
        <w:keepNext/>
        <w:widowControl/>
      </w:pPr>
      <w:r>
        <w:rPr>
          <w:sz w:val="20"/>
        </w:rPr>
        <w:t>1 Sivilizasiyanın təməlləri</w:t>
      </w:r>
    </w:p>
    <w:p>
      <w:pPr>
        <w:keepNext/>
        <w:widowControl/>
      </w:pPr>
      <w:r>
        <w:rPr>
          <w:sz w:val="20"/>
        </w:rPr>
        <w:t>Dövr: təxminən e.ə. IV–III minilliklərdən gündəlik və dövlət işlərində istifadə olunan təqvimlər; daha qədim dövrlərdə Ayın görünüşünə və fəsillərə görə vaxtın hesablanması | Əsas iştirakçılar: Mesopotamiya, Misir, Mezoamerika və Çində təqvim yaradanlar; Roma və Qriqori təqvimlərini hazırlayan islahatçılar; səmanı müşahidə edən kahinlər, astronomlar və mirzələr</w:t>
      </w:r>
    </w:p>
    <w:p>
      <w:pPr>
        <w:widowControl/>
      </w:pPr>
      <w:r>
        <w:t>Təqvim günləri, ayları və illəri müəyyən qayda ilə hesablayaraq insanların işlərini fəsillərə və göy cisimlərinin hərəkətinə uyğun planlaşdırmasına kömək edir. Əkinə nə vaxt başlamağı, vergini nə zaman ödəməyi, bayramı hansı gün keçirməyi və keçmişdəki hadisələrin vaxtını müəyyənləşdirməyə imkan verir.</w:t>
      </w:r>
    </w:p>
    <w:p>
      <w:pPr>
        <w:pStyle w:val="Heading1"/>
        <w:widowControl/>
      </w:pPr>
      <w:r>
        <w:t>Əsas məlumatlar</w:t>
      </w:r>
    </w:p>
    <w:p>
      <w:pPr>
        <w:pStyle w:val="ListBullet"/>
        <w:widowControl/>
      </w:pPr>
      <w:r>
        <w:t>Qədim dövlətlər Ayın dövrlərini və Günəş ilini izləyirdilər. Fəsillərlə uyğunluğu qorumaq istəyən təqvimlərə lazım gəldikdə əlavə gün və ya ay artırılırdı.</w:t>
      </w:r>
    </w:p>
    <w:p>
      <w:pPr>
        <w:pStyle w:val="ListBullet"/>
        <w:widowControl/>
      </w:pPr>
      <w:r>
        <w:t>Misirin 365 günlük mülki təqvimi Aralıq dənizi bölgəsində sonrakı təqvimlərin yaranmasına təsir göstərdi.</w:t>
      </w:r>
    </w:p>
    <w:p>
      <w:pPr>
        <w:pStyle w:val="ListBullet"/>
        <w:widowControl/>
      </w:pPr>
      <w:r>
        <w:t>Yuli Sezarın təqvim islahatı və sonrakı Qriqori düzəlişi təqvimlə fəsillər arasındakı uyğunsuzluğu azaltmağa yönəlmişdi.</w:t>
      </w:r>
    </w:p>
    <w:p>
      <w:pPr>
        <w:pStyle w:val="ListBullet"/>
        <w:widowControl/>
      </w:pPr>
      <w:r>
        <w:t>Mayyaların və Mezoamerikanın digər xalqlarının təqvimlərində uzun müddətlərin hesabı ilə mərasim günlərinin hesabı yanaşı aparılırdı.</w:t>
      </w:r>
    </w:p>
    <w:p>
      <w:pPr>
        <w:pStyle w:val="ListBullet"/>
        <w:widowControl/>
      </w:pPr>
      <w:r>
        <w:t>Müasir beynəlxalq işgüzar münasibətlərdə və elmdə əsasən Qriqori təqvimindən istifadə olunur.</w:t>
      </w:r>
    </w:p>
    <w:p>
      <w:pPr>
        <w:pStyle w:val="Heading1"/>
        <w:widowControl/>
      </w:pPr>
      <w:r>
        <w:t>Bu nədir?</w:t>
      </w:r>
    </w:p>
    <w:p>
      <w:pPr>
        <w:pStyle w:val="Heading1"/>
        <w:widowControl/>
      </w:pPr>
      <w:r>
        <w:t>Təqvim günləri, ayları və illəri hamının anlaya biləcəyi qayda ilə sıralayan vaxt hesabıdır. İnsanlar onun köməyi ilə görüş təyin edir, işlərini planlaşdırır və hadisələrin tarixini qeyd edirlər.</w:t>
      </w:r>
    </w:p>
    <w:p>
      <w:pPr>
        <w:pStyle w:val="Heading1"/>
        <w:widowControl/>
      </w:pPr>
      <w:r>
        <w:t>Təqvim Ayın fazalarına — onun göydə görünən hissəsinin dəyişməsinə, Günəş ilinə və ya hər ikisinə əsaslana bilər. Fəsillərlə uyğunluğu saxlamaq üçün bəzi təqvimlərə müəyyən vaxtdan bir əlavə gün və ya ay daxil edilir.</w:t>
      </w:r>
    </w:p>
    <w:p>
      <w:pPr>
        <w:pStyle w:val="Heading1"/>
        <w:widowControl/>
      </w:pPr>
      <w:r>
        <w:t>Ortaq təqvim olmadıqda əkin vaxtını, borcun qaytarılacağı günü və dini bayramları razılaşdırmaq çətinləşərdi. Gündəlik həyatda təqvim «Bir də nə vaxt görüşək?» sualına hər kəsin eyni cür başa düşəcəyi cavabı verməyə imkan yaradır.</w:t>
      </w:r>
    </w:p>
    <w:p>
      <w:pPr>
        <w:pStyle w:val="Heading1"/>
        <w:widowControl/>
      </w:pPr>
      <w:r>
        <w:t>Kim yaradıb?</w:t>
      </w:r>
    </w:p>
    <w:p>
      <w:pPr>
        <w:pStyle w:val="Heading1"/>
        <w:widowControl/>
      </w:pPr>
      <w:r>
        <w:t>Təqvimin tək bir ixtiraçısı yoxdur. Müxtəlif xalqlar səmanı uzun müddət müşahidə edərək öz vaxt hesablarını yaradıblar.</w:t>
      </w:r>
    </w:p>
    <w:p>
      <w:pPr>
        <w:pStyle w:val="Heading1"/>
        <w:widowControl/>
      </w:pPr>
      <w:r>
        <w:t>Mesopotamiya və Misir mirzələri, Çin sarayının astronomları, Mezoamerikada günlərin hesabını aparan mütəxəssislər dini mərasimlərə və dövlət işlərinə uyğun təqvimlər hazırlayırdılar. Bu iş çox vaxt kahinlərin, katiblərin və müşahidəçilərin birgə əməyi ilə görülürdü.</w:t>
      </w:r>
    </w:p>
    <w:p>
      <w:pPr>
        <w:pStyle w:val="Heading1"/>
        <w:widowControl/>
      </w:pPr>
      <w:r>
        <w:t>Romada Yuli Sezar İsgəndəriyyə mütəxəssislərinin məsləhəti ilə təqvim islahatı apardı. Əsrlər sonra papa XIII Qriqorinin yaratdığı komissiya həmin təqvimə düzəlişlər etdi. Bu islahatlar böyük ərazilərdə ortaq il hesabından istifadə etməyə şərait yaratdı.</w:t>
      </w:r>
    </w:p>
    <w:p>
      <w:pPr>
        <w:pStyle w:val="Heading1"/>
        <w:widowControl/>
      </w:pPr>
      <w:r>
        <w:t>Nə vaxt və necə yaranıb?</w:t>
      </w:r>
    </w:p>
    <w:p>
      <w:pPr>
        <w:pStyle w:val="Heading1"/>
        <w:widowControl/>
      </w:pPr>
      <w:r>
        <w:t>E.ə. III minillikdə Yaxın Şərqdə və Misirdə sənədlərə artıq tarix qoyulurdu. Tarixlər hökmdarın hakimiyyətinin neçənci ili olduğuna, aylara və bayram dövrlərinə görə göstərilirdi.</w:t>
      </w:r>
    </w:p>
    <w:p>
      <w:pPr>
        <w:pStyle w:val="Heading1"/>
        <w:widowControl/>
      </w:pPr>
      <w:r>
        <w:t>Ayın dövrlərinə əsaslanan təqvimlərdə bayramların həmişə eyni fəslə düşməsi istənilirdisə, müəyyən vaxtdan bir əlavə ay artırmaq lazım gəlirdi. Günəş ilinə əsaslanan təqvimlər isə Nilin daşması və məhsul yığımı kimi mövsümi hadisələri izləməyə kömək edirdi.</w:t>
      </w:r>
    </w:p>
    <w:p>
      <w:pPr>
        <w:pStyle w:val="Heading1"/>
        <w:widowControl/>
      </w:pPr>
      <w:r>
        <w:t>Yuli Sezarın islahatı ilə qəbul edilən təqvimdə ilin orta uzunluğu 365¼ gün götürülürdü. Bu təqvim Roma hakimiyyətinin yayıldığı ərazilərdə işlənməyə başladı. 1582-ci ildə Qriqori islahatı ilə əsrlər ərzində yığılmış tarix sürüşməsi düzəldildi.</w:t>
      </w:r>
    </w:p>
    <w:p>
      <w:pPr>
        <w:pStyle w:val="Heading1"/>
        <w:widowControl/>
      </w:pPr>
      <w:r>
        <w:t>Başqa bölgələrdə isə fərqli təqvimlər öz qaydalarını əsrlərlə qoruyub saxladı. Təqvimlərin yayılmasına ticarət, işğallar, kilsənin və dövlətlərin qərarları təsir göstərirdi.</w:t>
      </w:r>
    </w:p>
    <w:p>
      <w:pPr>
        <w:pStyle w:val="Heading1"/>
        <w:widowControl/>
      </w:pPr>
      <w:r>
        <w:t>Elm üçün əhəmiyyəti</w:t>
      </w:r>
    </w:p>
    <w:p>
      <w:pPr>
        <w:pStyle w:val="Heading1"/>
        <w:widowControl/>
      </w:pPr>
      <w:r>
        <w:t>Təqvim hazırlamaq üçün günün, Ay dövrünün və ilin uzunluğunu diqqətlə müəyyənləşdirmək lazımdır. Ayın dövrləri Günəş ilinə tam uyğun gəlmədiyindən, bu fərqi hesablamaq ehtiyacı həm riyazi üsulların, həm də astronomik müşahidələrin inkişafına təkan verdi.</w:t>
      </w:r>
    </w:p>
    <w:p>
      <w:pPr>
        <w:pStyle w:val="Heading1"/>
        <w:widowControl/>
      </w:pPr>
      <w:r>
        <w:t>Günəş və Ay tutulmalarının vaxtını qabaqcadan hesablamaq, gecə ilə gündüzün bərabərləşdiyi günləri müəyyənləşdirmək və planetlərin hərəkət cədvəllərini hazırlamaq üçün ardıcıl vaxt hesabı mühüm idi.</w:t>
      </w:r>
    </w:p>
    <w:p>
      <w:pPr>
        <w:pStyle w:val="Heading1"/>
        <w:widowControl/>
      </w:pPr>
      <w:r>
        <w:t>Saat vaxtına əlavə saniyə artırılması məsələsi də daha geniş mənada eyni ehtiyacla bağlıdır: insanların qəbul etdiyi vaxt ölçüsünü astronomik hadisələrlə necə uyğunlaşdırmaq olar?</w:t>
      </w:r>
    </w:p>
    <w:p>
      <w:pPr>
        <w:pStyle w:val="Heading1"/>
        <w:widowControl/>
      </w:pPr>
      <w:r>
        <w:t>Sonrakı inkişafa təsiri</w:t>
      </w:r>
    </w:p>
    <w:p>
      <w:pPr>
        <w:pStyle w:val="Heading1"/>
        <w:widowControl/>
      </w:pPr>
      <w:r>
        <w:t>Müqavilələrdə dəqiq tarix göstərilməsi, vergi ödənişlərinin vaxtının müəyyənləşdirilməsi və hadisələrin salnamələrdə ardıcıllıqla yazılması dövlət idarəçiliyini və ticarəti asanlaşdırdı.</w:t>
      </w:r>
    </w:p>
    <w:p>
      <w:pPr>
        <w:pStyle w:val="Heading1"/>
        <w:widowControl/>
      </w:pPr>
      <w:r>
        <w:t>Dənizçilər üçün hazırlanan astronomik məlumat topluları, dəmir yolu cədvəlləri və kompüterlərdə saxlanan vaxt qeydləri də ortaq təqvimə əsaslanır. Elmi nəşrlərin tarixini göstərmək və müxtəlif illərin iqlim müşahidələrini müqayisə etmək üçün günlərin ardıcıl hesabı vacibdir.</w:t>
      </w:r>
    </w:p>
    <w:p>
      <w:pPr>
        <w:pStyle w:val="Heading1"/>
        <w:widowControl/>
      </w:pPr>
      <w:r>
        <w:t>Saatlar günün içindəki vaxtı getdikcə daha dəqiq ölçməyə imkan verdi. Təqvim isə günləri aylara və illərə bölərək daha uzun müddətləri planlaşdırmağa xidmət etdi.</w:t>
      </w:r>
    </w:p>
    <w:p>
      <w:pPr>
        <w:pStyle w:val="Heading1"/>
        <w:widowControl/>
      </w:pPr>
      <w:r>
        <w:t>İnsan həyatını necə dəyişib?</w:t>
      </w:r>
    </w:p>
    <w:p>
      <w:pPr>
        <w:pStyle w:val="Heading1"/>
        <w:widowControl/>
      </w:pPr>
      <w:r>
        <w:t>Ortaq vaxt hesabı sayəsində insanlar uzaqda yaşayanlarla da görüş və iş vaxtını razılaşdıra bildilər. «Gələn məhsul yığımında» və ya «üçüncü ayda» deyilən vaxtın nəyi bildirdiyini eyni təqvimdən istifadə edənlər anlayırdılar. Sonralar bayramlar, dərs ilinin başlanması və maaş günləri də təqvimlə müəyyənləşdirildi.</w:t>
      </w:r>
    </w:p>
    <w:p>
      <w:pPr>
        <w:pStyle w:val="Heading1"/>
        <w:widowControl/>
      </w:pPr>
      <w:r>
        <w:t>Təqvimin dəyişdirilməsi həmişə asan qəbul olunmurdu. Xüsusən dini günlərin tarixinin dəyişməsi bəzən etiraz doğururdu.</w:t>
      </w:r>
    </w:p>
    <w:p>
      <w:pPr>
        <w:pStyle w:val="Heading1"/>
        <w:widowControl/>
      </w:pPr>
      <w:r>
        <w:t>Bununla belə, ortaq il hesabı nəsillər arasında da əlaqə yaradır. Nənə-baba ilə nəvə eyni tarixə istinad edərək çoxdan baş vermiş bir hadisədən danışa bilir. Təqvim yalnız gələcəyi planlaşdırmağa deyil, keçmişi yadda saxlamağa da kömək edir.</w:t>
      </w:r>
    </w:p>
    <w:p>
      <w:pPr>
        <w:pStyle w:val="Heading1"/>
        <w:widowControl/>
      </w:pPr>
      <w:r>
        <w:t>Mənbələr və istinadlar</w:t>
      </w:r>
    </w:p>
    <w:p>
      <w:pPr>
        <w:pStyle w:val="Heading2"/>
        <w:widowControl/>
      </w:pPr>
      <w:r>
        <w:rPr>
          <w:sz w:val="20"/>
        </w:rPr>
        <w:t>Kitablar və əsas elmi əsərlər</w:t>
      </w:r>
    </w:p>
    <w:p>
      <w:pPr>
        <w:widowControl/>
      </w:pPr>
      <w:r>
        <w:rPr>
          <w:sz w:val="20"/>
        </w:rPr>
        <w:t>1. Richards, E. G. Mapping Time: The Calendar and Its History. Oxford: Oxford University Press, 1998.</w:t>
      </w:r>
    </w:p>
    <w:p>
      <w:pPr>
        <w:pStyle w:val="Heading2"/>
        <w:widowControl/>
      </w:pPr>
      <w:r>
        <w:rPr>
          <w:sz w:val="20"/>
        </w:rPr>
        <w:t>Qurumların materialları və ensiklopedik mənbələr</w:t>
      </w:r>
    </w:p>
    <w:p>
      <w:pPr>
        <w:widowControl/>
      </w:pPr>
      <w:r>
        <w:rPr>
          <w:sz w:val="20"/>
        </w:rPr>
        <w:t xml:space="preserve">1. Encyclopaedia Britannica. 'Calendar.' </w:t>
      </w:r>
      <w:hyperlink r:id="rId9">
        <w:r>
          <w:rPr>
            <w:sz w:val="20"/>
          </w:rPr>
          <w:t>https://www.britannica.com/science/calendar</w:t>
        </w:r>
      </w:hyperlink>
      <w:r>
        <w:rPr>
          <w:sz w:val="20"/>
        </w:rPr>
      </w:r>
    </w:p>
    <w:p>
      <w:pPr>
        <w:widowControl/>
      </w:pPr>
      <w:r>
        <w:rPr>
          <w:sz w:val="20"/>
        </w:rPr>
        <w:t xml:space="preserve">2. Encyclopaedia Britannica. 'Gregorian calendar.' </w:t>
      </w:r>
      <w:hyperlink r:id="rId10">
        <w:r>
          <w:rPr>
            <w:sz w:val="20"/>
          </w:rPr>
          <w:t>https://www.britannica.com/topic/Gregorian-calendar</w:t>
        </w:r>
      </w:hyperlink>
      <w:r>
        <w:rPr>
          <w:sz w:val="20"/>
        </w:rPr>
      </w:r>
    </w:p>
    <w:p>
      <w:pPr>
        <w:pStyle w:val="Heading2"/>
        <w:widowControl/>
      </w:pPr>
      <w:r>
        <w:rPr>
          <w:sz w:val="20"/>
        </w:rPr>
        <w:t>Kosmik agentliklər laboratoriyalar və elmi təşkilatlar</w:t>
      </w:r>
    </w:p>
    <w:p>
      <w:pPr>
        <w:widowControl/>
      </w:pPr>
      <w:r>
        <w:rPr>
          <w:sz w:val="20"/>
        </w:rPr>
        <w:t xml:space="preserve">1. NIST. Time and frequency / leap second explainers. </w:t>
      </w:r>
      <w:hyperlink r:id="rId11">
        <w:r>
          <w:rPr>
            <w:sz w:val="20"/>
          </w:rPr>
          <w:t>https://www.nist.gov/pml/time-and-frequency-division</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Təqvim</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