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2.6 Cəbr</w:t>
      </w:r>
    </w:p>
    <w:p>
      <w:pPr>
        <w:keepNext/>
        <w:widowControl/>
      </w:pPr>
      <w:r>
        <w:rPr>
          <w:sz w:val="20"/>
        </w:rPr>
        <w:t>2 Bilik elm və ölçmə</w:t>
      </w:r>
    </w:p>
    <w:p>
      <w:pPr>
        <w:keepNext/>
        <w:widowControl/>
      </w:pPr>
      <w:r>
        <w:rPr>
          <w:sz w:val="20"/>
        </w:rPr>
        <w:t>Dövr: qədim Babil və yunan riyaziyyatından başlayan inkişaf; IX əsrdə əl-Xarəzminin və digər ərəbdilli alimlərin əsərlərində sistemləşdirmə; sonralar Avropada hərf və işarələrlə yazılışın təkmilləşməsi | Əsas şəxslər: Babil mirzələri, Diofant, əl-Xarəzmi, sonrakı dövrlərdə Viyet, Dekart və müasir cəbr alimləri</w:t>
      </w:r>
    </w:p>
    <w:p>
      <w:pPr>
        <w:widowControl/>
      </w:pPr>
      <w:r>
        <w:t>Cəbr məlum kəmiyyətlər arasındakı əlaqələrdən istifadə edərək məchulu tapmağa və ümumi qaydalar müəyyənləşdirməyə imkan verir. Sözlə təsvir olunan məsələni riyazi ifadə və tənliklərlə göstərmək onu həll etməyi asanlaşdırır. Bu xüsusiyyətinə görə cəbr elmin və mühəndisliyin əsas vasitələrindən birinə çevrilib.</w:t>
      </w:r>
    </w:p>
    <w:p>
      <w:pPr>
        <w:pStyle w:val="Heading1"/>
        <w:widowControl/>
      </w:pPr>
      <w:r>
        <w:t>Əsas məlumatlar</w:t>
      </w:r>
    </w:p>
    <w:p>
      <w:pPr>
        <w:pStyle w:val="ListBullet"/>
        <w:widowControl/>
      </w:pPr>
      <w:r>
        <w:t>Babil gil lövhələrində məchul kəmiyyətlərin addım-addım tapıldığı məsələlərə rast gəlinir.</w:t>
      </w:r>
    </w:p>
    <w:p>
      <w:pPr>
        <w:pStyle w:val="ListBullet"/>
        <w:widowControl/>
      </w:pPr>
      <w:r>
        <w:t>Əl-Xarəzmi tənliklərin həllində işlədilən bərpa və tarazlaşdırma əməliyyatlarını sistemləşdirdi.</w:t>
      </w:r>
    </w:p>
    <w:p>
      <w:pPr>
        <w:pStyle w:val="ListBullet"/>
        <w:widowControl/>
      </w:pPr>
      <w:r>
        <w:t>Orta əsrlərdə İslam dünyasının, sonralar isə Avropanın alimləri üçüncü və daha yüksək dərəcəli tənliklərin həlli üsullarını inkişaf etdirdilər.</w:t>
      </w:r>
    </w:p>
    <w:p>
      <w:pPr>
        <w:pStyle w:val="ListBullet"/>
        <w:widowControl/>
      </w:pPr>
      <w:r>
        <w:t>İntibah dövründə hərf və riyazi işarələrdən istifadə hesablamaları daha yığcam, çevirmələri isə daha aydın etdi.</w:t>
      </w:r>
    </w:p>
    <w:p>
      <w:pPr>
        <w:pStyle w:val="ListBullet"/>
        <w:widowControl/>
      </w:pPr>
      <w:r>
        <w:t>Müasir cəbr məlumatların şifrələnməsində, fiziki hadisələrin modelləşdirilməsində və informatikada mühüm yer tutur.</w:t>
      </w:r>
    </w:p>
    <w:p>
      <w:pPr>
        <w:pStyle w:val="Heading1"/>
        <w:widowControl/>
      </w:pPr>
      <w:r>
        <w:t>Bu nədir?</w:t>
      </w:r>
    </w:p>
    <w:p>
      <w:pPr>
        <w:pStyle w:val="Heading1"/>
        <w:widowControl/>
      </w:pPr>
      <w:r>
        <w:t>Cəbr kəmiyyətlər arasındakı əlaqələri öyrənən riyaziyyat sahəsidir. Onun əsas işlərindən biri məlum kəmiyyətlərə əsaslanaraq məchulu tapmaqdır. Bu əlaqələr çox vaxt tənliklə ifadə olunur.</w:t>
      </w:r>
    </w:p>
    <w:p>
      <w:pPr>
        <w:pStyle w:val="Heading1"/>
        <w:widowControl/>
      </w:pPr>
      <w:r>
        <w:t>Axtarılan kəmiyyət hərflə, məsələn, x ilə göstərilir. Sonra bərabərlik qorunmaqla tənliyin tərəfləri üzərində əməliyyatlar aparılır və məchul tapılır. Beləcə, hər məsələni ayrıca üsulla həll etmək əvəzinə, oxşar məsələlər üçün eyni qaydadan istifadə etmək olur.</w:t>
      </w:r>
    </w:p>
    <w:p>
      <w:pPr>
        <w:pStyle w:val="Heading1"/>
        <w:widowControl/>
      </w:pPr>
      <w:r>
        <w:t>İlk dövrlərdə cəbri məsələlər və onların həlli sözlə izah edilirdi. Sonralar sözlərin yerini getdikcə hərflər və riyazi işarələr aldı. Bunu tortun ölçüsünə görə ərzağın miqdarını dəyişməyə bənzətmək olar: miqdar dəyişir, reseptdəki nisbətlər isə eyni qalır.</w:t>
      </w:r>
    </w:p>
    <w:p>
      <w:pPr>
        <w:pStyle w:val="Heading1"/>
        <w:widowControl/>
      </w:pPr>
      <w:r>
        <w:t>Kim yaradıb?</w:t>
      </w:r>
    </w:p>
    <w:p>
      <w:pPr>
        <w:pStyle w:val="Heading1"/>
        <w:widowControl/>
      </w:pPr>
      <w:r>
        <w:t>Cəbr bir nəfərin yaratdığı elm deyil. Onun formalaşmasında müxtəlif mədəniyyətlərin payı var. Babil mirzələri məsələləri müəyyən ardıcıllıqla həll edir, Diofant kimi yunan müəllifləri məchul kəmiyyətlərlə bağlı məsələlər üzərində işləyirdilər.</w:t>
      </w:r>
    </w:p>
    <w:p>
      <w:pPr>
        <w:pStyle w:val="Heading1"/>
        <w:widowControl/>
      </w:pPr>
      <w:r>
        <w:t>Məhəmməd ibn Musa əl-Xarəzmi cəbri üsulları sistemli şəkildə izah edən ərəb dilində bir əsər yazdı. Həmin əsərin adındakı «əl-cəbr» sözü sonralar müxtəlif dillərdə bu riyaziyyat sahəsinin adına çevrildi.</w:t>
      </w:r>
    </w:p>
    <w:p>
      <w:pPr>
        <w:pStyle w:val="Heading1"/>
        <w:widowControl/>
      </w:pPr>
      <w:r>
        <w:t>İntibah dövründə Avropa alimləri hərf və işarələrlə daha yığcam yazılış üsulları hazırladılar. Lakin cəbrin yayılması yalnız məşhur alimlərin əsərləri ilə bağlı deyildi. Məktəblərdə verilən dərslər və ticarət evlərində nəsildən-nəslə ötürülən hesablama bacarıqları da bu inkişafda mühüm yer tuturdu.</w:t>
      </w:r>
    </w:p>
    <w:p>
      <w:pPr>
        <w:pStyle w:val="Heading1"/>
        <w:widowControl/>
      </w:pPr>
      <w:r>
        <w:t>Nə vaxt və necə yaranıb?</w:t>
      </w:r>
    </w:p>
    <w:p>
      <w:pPr>
        <w:pStyle w:val="Heading1"/>
        <w:widowControl/>
      </w:pPr>
      <w:r>
        <w:t>Məsələləri ardıcıl əməliyyatlarla həll etmək üsulları qədimdən məlum idi. IX əsrdə ərəb dilində yazılmış elmi əsərlərdə bu üsullar sistemləşdirildi. Sonralar onlar həm İslam dünyasında, həm də latın dilində təhsil verilən Avropada öyrədildi.</w:t>
      </w:r>
    </w:p>
    <w:p>
      <w:pPr>
        <w:pStyle w:val="Heading1"/>
        <w:widowControl/>
      </w:pPr>
      <w:r>
        <w:t>XVI–XVII əsrlərdə hərf və işarələrə əsaslanan cəbri yazılış tədqiqatları sürətləndirdi. XIX əsrdə inkişaf edən mücərrəd cəbr isə yalnız ədədləri deyil, başqa riyazi obyektləri və onlar üzərində aparılan əməliyyatların ümumi qaydalarını da öyrənməyə başladı.</w:t>
      </w:r>
    </w:p>
    <w:p>
      <w:pPr>
        <w:pStyle w:val="Heading1"/>
        <w:widowControl/>
      </w:pPr>
      <w:r>
        <w:t>Bugünkü məktəb cəbri bu uzun inkişafın nəticələrini bir araya gətirir. Biliklərin yayılmasında əsərlərin tərcüməsi, ticarət əlaqələri və astronomik hesablamalara ehtiyac mühüm rol oynayıb.</w:t>
      </w:r>
    </w:p>
    <w:p>
      <w:pPr>
        <w:pStyle w:val="Heading1"/>
        <w:widowControl/>
      </w:pPr>
      <w:r>
        <w:t>Elm üçün əhəmiyyəti</w:t>
      </w:r>
    </w:p>
    <w:p>
      <w:pPr>
        <w:pStyle w:val="Heading1"/>
        <w:widowControl/>
      </w:pPr>
      <w:r>
        <w:t>Cəbr ayrı-ayrı hesablamalarda təkrarlanan ümumi əlaqəni görməyə imkan verir. Elmi modellər də bu cür qurulur: hadisələr arasındakı əlaqələr tənliklərlə ifadə olunur, həmin tənliklərin həlli isə müəyyən şəraitdə hansı nəticənin gözlənildiyini hesablamağa kömək edir.</w:t>
      </w:r>
    </w:p>
    <w:p>
      <w:pPr>
        <w:pStyle w:val="Heading1"/>
        <w:widowControl/>
      </w:pPr>
      <w:r>
        <w:t>Hərf və işarələrlə yazılış riyazi sübutları qurmağı və cəbri hesablamaları kompüterdə aparmağı asanlaşdırır. Hesablama xətalarını araşdırarkən və alqoritm hazırlayarkən də hər addımın qaydalara uyğun olması vacibdir. Tənliyin bərabərliyini qoruyaraq çevirmələr aparmaq bu dəqiqliyə alışdırır.</w:t>
      </w:r>
    </w:p>
    <w:p>
      <w:pPr>
        <w:pStyle w:val="Heading1"/>
        <w:widowControl/>
      </w:pPr>
      <w:r>
        <w:t>Sonrakı inkişafa təsiri</w:t>
      </w:r>
    </w:p>
    <w:p>
      <w:pPr>
        <w:pStyle w:val="Heading1"/>
        <w:widowControl/>
      </w:pPr>
      <w:r>
        <w:t>Dekartın inkişaf etdirdiyi yanaşma cəbrlə həndəsəni birləşdirdi: həndəsi fiqurları tənliklərlə, tənliklərdəki əlaqələri isə qrafiklərlə göstərmək mümkün oldu.</w:t>
      </w:r>
    </w:p>
    <w:p>
      <w:pPr>
        <w:pStyle w:val="Heading1"/>
        <w:widowControl/>
      </w:pPr>
      <w:r>
        <w:t>Dəyişmələri öyrənən riyazi analiz cəbri çevirmələrə söykənir. Xətti cəbrdən maşın öyrənməsində və fiziki proseslərin kompüterdə modelləşdirilməsində istifadə olunur. Məlumatların şifrələnməsini öyrənən kriptoqrafiya və kodlaşdırma nəzəriyyəsi də cəbrə əsaslanır.</w:t>
      </w:r>
    </w:p>
    <w:p>
      <w:pPr>
        <w:pStyle w:val="Heading1"/>
        <w:widowControl/>
      </w:pPr>
      <w:r>
        <w:t>Elm, texnologiya, mühəndislik və riyaziyyatı birləşdirən STEM təhsilində, eləcə də müasir tədqiqatlarda cəbr ortaq ifadə vasitəsidir. Onsuz bir çox əlaqəni dəqiq göstərmək və hesablamaq daha çətin olardı.</w:t>
      </w:r>
    </w:p>
    <w:p>
      <w:pPr>
        <w:pStyle w:val="Heading1"/>
        <w:widowControl/>
      </w:pPr>
      <w:r>
        <w:t>İnsan həyatını necə dəyişib?</w:t>
      </w:r>
    </w:p>
    <w:p>
      <w:pPr>
        <w:pStyle w:val="Heading1"/>
        <w:widowControl/>
      </w:pPr>
      <w:r>
        <w:t>Cəbr tacirlərə, yerölçənlərə və vergi hesablayanlara miras bölgüsü, torpaq ölçüsü və faizlə bağlı müxtəlif məsələləri ümumi qaydalarla həll etmək imkanı verdi. Sonralar bir çox texniki peşədə cəbr bilmək zərurətə çevrildi.</w:t>
      </w:r>
    </w:p>
    <w:p>
      <w:pPr>
        <w:pStyle w:val="Heading1"/>
        <w:widowControl/>
      </w:pPr>
      <w:r>
        <w:t>Bununla belə, hərf və işarələrin nəyi bildirdiyi izah olunmadıqda cəbr şagirdə anlaşılmaz görünə bilər. Məchulun hansı kəmiyyəti ifadə etdiyini və əməliyyatların nə üçün aparıldığını başa düşmək öyrənməyi asanlaşdırır.</w:t>
      </w:r>
    </w:p>
    <w:p>
      <w:pPr>
        <w:pStyle w:val="Heading1"/>
        <w:widowControl/>
      </w:pPr>
      <w:r>
        <w:t>Telefonda sadə bir nisbəti hesablayan tətbiqdə belə, əsrlər boyu inkişaf etmiş cəbri üsullardan istifadə olunur. Cəbrin məktəblərdə öyrədilməsi planlaşdırma və mühəndislik məsələlərində məchul kəmiyyətləri tapmaq bacarığını daha çox insana qazandırdı.</w:t>
      </w:r>
    </w:p>
    <w:p>
      <w:pPr>
        <w:pStyle w:val="Heading1"/>
        <w:widowControl/>
      </w:pPr>
      <w:r>
        <w:t>Mənbələr və istinadlar</w:t>
      </w:r>
    </w:p>
    <w:p>
      <w:pPr>
        <w:pStyle w:val="Heading2"/>
        <w:widowControl/>
      </w:pPr>
      <w:r>
        <w:rPr>
          <w:sz w:val="20"/>
        </w:rPr>
        <w:t>Kitablar və əsas elmi əsərlər</w:t>
      </w:r>
    </w:p>
    <w:p>
      <w:pPr>
        <w:widowControl/>
      </w:pPr>
      <w:r>
        <w:rPr>
          <w:sz w:val="20"/>
        </w:rPr>
        <w:t>1. Berggren, J. L. Episodes in the Mathematics of Medieval Islam. New York: Springer, 1986.</w:t>
      </w:r>
    </w:p>
    <w:p>
      <w:pPr>
        <w:pStyle w:val="Heading2"/>
        <w:widowControl/>
      </w:pPr>
      <w:r>
        <w:rPr>
          <w:sz w:val="20"/>
        </w:rPr>
        <w:t>Qurumların materialları və ensiklopedik mənbələr</w:t>
      </w:r>
    </w:p>
    <w:p>
      <w:pPr>
        <w:widowControl/>
      </w:pPr>
      <w:r>
        <w:rPr>
          <w:sz w:val="20"/>
        </w:rPr>
        <w:t xml:space="preserve">1. Encyclopaedia Britannica. 'Algebra.' </w:t>
      </w:r>
      <w:hyperlink r:id="rId9">
        <w:r>
          <w:rPr>
            <w:sz w:val="20"/>
          </w:rPr>
          <w:t>https://www.britannica.com/science/algebra</w:t>
        </w:r>
      </w:hyperlink>
      <w:r>
        <w:rPr>
          <w:sz w:val="20"/>
        </w:rPr>
      </w:r>
    </w:p>
    <w:p>
      <w:pPr>
        <w:widowControl/>
      </w:pPr>
      <w:r>
        <w:rPr>
          <w:sz w:val="20"/>
        </w:rPr>
        <w:t xml:space="preserve">2. Encyclopaedia Britannica. 'Al-Khwarizmi.' </w:t>
      </w:r>
      <w:hyperlink r:id="rId10">
        <w:r>
          <w:rPr>
            <w:sz w:val="20"/>
          </w:rPr>
          <w:t>https://www.britannica.com/biography/al-Khwarizmi</w:t>
        </w:r>
      </w:hyperlink>
      <w:r>
        <w:rPr>
          <w:sz w:val="20"/>
        </w:rPr>
      </w:r>
    </w:p>
    <w:p>
      <w:pPr>
        <w:pStyle w:val="Heading2"/>
        <w:widowControl/>
      </w:pPr>
      <w:r>
        <w:rPr>
          <w:sz w:val="20"/>
        </w:rPr>
        <w:t>Mətbuat elmi kütləvi nəşrlər və ümumi mənbələr</w:t>
      </w:r>
    </w:p>
    <w:p>
      <w:pPr>
        <w:widowControl/>
      </w:pPr>
      <w:r>
        <w:rPr>
          <w:sz w:val="20"/>
        </w:rPr>
        <w:t xml:space="preserve">1. MacTutor History of Mathematics (University of St Andrews). Al-Khwarizmi. </w:t>
      </w:r>
      <w:hyperlink r:id="rId11">
        <w:r>
          <w:rPr>
            <w:sz w:val="20"/>
          </w:rPr>
          <w:t>https://mathshistory.st-andrews.ac.uk/Biographies/Al-Khwarizmi/</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algebra" TargetMode="External"/><Relationship Id="rId10" Type="http://schemas.openxmlformats.org/officeDocument/2006/relationships/hyperlink" Target="https://www.britannica.com/biography/al-Khwarizmi" TargetMode="External"/><Relationship Id="rId11" Type="http://schemas.openxmlformats.org/officeDocument/2006/relationships/hyperlink" Target="https://mathshistory.st-andrews.ac.uk/Biographies/Al-Khwarizmi/"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Cəbr</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