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7.1 Süni intellekt</w:t>
      </w:r>
    </w:p>
    <w:p>
      <w:pPr>
        <w:keepNext/>
        <w:widowControl/>
      </w:pPr>
      <w:r>
        <w:rPr>
          <w:sz w:val="20"/>
        </w:rPr>
        <w:t>7 Yeni və dəyişdirici texnologiyalar</w:t>
      </w:r>
    </w:p>
    <w:p>
      <w:pPr>
        <w:keepNext/>
        <w:widowControl/>
      </w:pPr>
      <w:r>
        <w:rPr>
          <w:sz w:val="20"/>
        </w:rPr>
        <w:t>Dövr: 1950 (Türinq testi); 1956 (Dartmut konfransı və «süni intellekt» adının yaranması); təxminən 2012-ci ildən indiki yüksəliş | Əsas şəxslər: Alan Türinq; Con Makkarti; Marvin Minski; Ceffri Hinton; Yann Lekun; Yoşua Benjio</w:t>
      </w:r>
    </w:p>
    <w:p>
      <w:pPr>
        <w:widowControl/>
      </w:pPr>
      <w:r>
        <w:t>Süni intellekt nitqi tanımaqdan oyun oynamağa qədər insan zəkası tələb etdiyi düşünülən işləri maşına gördürmək cəhdidir. Müasir sistemlər böyük həcmdə məlumatdakı qanunauyğunluqları öyrənir.</w:t>
      </w:r>
    </w:p>
    <w:p>
      <w:pPr>
        <w:pStyle w:val="Heading1"/>
        <w:widowControl/>
      </w:pPr>
      <w:r>
        <w:t>Əsas məlumatlar</w:t>
      </w:r>
    </w:p>
    <w:p>
      <w:pPr>
        <w:pStyle w:val="ListBullet"/>
        <w:widowControl/>
      </w:pPr>
      <w:r>
        <w:t>Alan Türinq 1950-ci ildə maşınların düşünüb-düşünə bilməyəcəyini soruşdu və bunu qiymətləndirmək üçün test təklif etdi.</w:t>
      </w:r>
    </w:p>
    <w:p>
      <w:pPr>
        <w:pStyle w:val="ListBullet"/>
        <w:widowControl/>
      </w:pPr>
      <w:r>
        <w:t>1956-cı il Dartmut toplantısı «süni intellekt» adını yaydı.</w:t>
      </w:r>
    </w:p>
    <w:p>
      <w:pPr>
        <w:pStyle w:val="ListBullet"/>
        <w:widowControl/>
      </w:pPr>
      <w:r>
        <w:t>Maşın öyrənməsi proqramın yalnız insanın yazdığı qaydalarla deyil, nümunələrdən öyrənərək təkmilləşməsinə imkan verir.</w:t>
      </w:r>
    </w:p>
    <w:p>
      <w:pPr>
        <w:pStyle w:val="ListBullet"/>
        <w:widowControl/>
      </w:pPr>
      <w:r>
        <w:t>Dərin neyron şəbəkələri təxminən 2012-ci ildən güclü yüksəlişə səbəb oldu.</w:t>
      </w:r>
    </w:p>
    <w:p>
      <w:pPr>
        <w:pStyle w:val="ListBullet"/>
        <w:widowControl/>
      </w:pPr>
      <w:r>
        <w:t>Süni intellekt şüurlu tək bir maşın deyil, üsullar toplusudur.</w:t>
      </w:r>
    </w:p>
    <w:p>
      <w:pPr>
        <w:pStyle w:val="Heading1"/>
        <w:widowControl/>
      </w:pPr>
      <w:r>
        <w:t>Bu nədir</w:t>
      </w:r>
    </w:p>
    <w:p>
      <w:pPr>
        <w:widowControl/>
      </w:pPr>
      <w:r>
        <w:t xml:space="preserve">Süni intellekt (Sİ) təsvirləri sinifləndirən, dilləri tərcümə edən, gediş tövsiyə edən, mətn və şəkil yaradan sistemləri hazırlayan informatika sahəsidir. Müasir əsas yanaşma maşın öyrənməsidir: proqram daxili ədədi parametrlərini dəyişir ki, nəticələri nümunələrə daha yaxşı uyğun gəlsin. Neyron şəbəkəsi beyindən ümumi şəkildə ilhamlanan çoxqatlı hesablamadır, zehnin surəti deyil. Bugünkü süni intellekt qanunauyğunluqları emal edən güclü vasitədir; qutunun içindəki insan deyil.</w:t>
      </w:r>
    </w:p>
    <w:p>
      <w:pPr>
        <w:pStyle w:val="Heading1"/>
        <w:widowControl/>
      </w:pPr>
      <w:r>
        <w:t xml:space="preserve">Kim yaradıb</w:t>
      </w:r>
    </w:p>
    <w:p>
      <w:pPr>
        <w:widowControl/>
      </w:pPr>
      <w:r>
        <w:t>Ada Lavleys və Türinq bu sahənin fəlsəfi başlanğıcında dayanırlar. Con Makkarti, Marvin Minski, Nataniel Roçester və Klod Şennonun təşkil etdiyi 1956-cı il Dartmut konfransı sahəyə ad verdi. İlk onilliklər məntiqi, oyunları, sonralar statistik öyrənməni birləşdirdi. Ceffri Hinton, Yann Lekun, Yoşua Benjio və bir çox başqaları neyron şəbəkələrini yenidən inkişaf etdirdilər. 2012-ci ildə təsvir tanımada əldə edilən nəticə geniş diqqət çəkən dönüş nöqtəsi oldu. Böyük şirkətlər daha sonra məlumat və hesablama gücü ilə bu üsulların miqyasını artırdılar.</w:t>
      </w:r>
    </w:p>
    <w:p>
      <w:pPr>
        <w:pStyle w:val="Heading1"/>
        <w:widowControl/>
      </w:pPr>
      <w:r>
        <w:t>Nə vaxt və necə yaranıb</w:t>
      </w:r>
    </w:p>
    <w:p>
      <w:pPr>
        <w:widowControl/>
      </w:pPr>
      <w:r>
        <w:t>İdeya köhnədir, lakin indiki dalğa böyük məlumat toplularına, paralel hesablamalarda güclü qrafik prosessorlara — GPU-lara və internetdəki işarələnmiş nümunələrə ehtiyac duyurdu. Vədlər avadanlığın imkanlarını aşanda məyusluq və durğunluq dövrləri yaşandı. 2010–2020-ci illərdə bulud hesablamaları, nəhəng mətn və təsvir topluları uyğun şərait yaratdı. Çatbotlar və şəkil generatorları süni intellekti hamıya tanış etdi. Həm real imkanlar, həm də şişirdilmiş gözləntilər birlikdə artdı.</w:t>
      </w:r>
    </w:p>
    <w:p>
      <w:pPr>
        <w:pStyle w:val="Heading1"/>
        <w:widowControl/>
      </w:pPr>
      <w:r>
        <w:t>Elm üçün əhəmiyyəti</w:t>
      </w:r>
    </w:p>
    <w:p>
      <w:pPr>
        <w:widowControl/>
      </w:pPr>
      <w:r>
        <w:t>Süni intellekt bilik, görmə və dil haqqında sualları sınaqdan keçirilə bilən formaya saldı. Məhdudiyyətləri də üzə çıxardı: məlumatdakı qərəz nəticəyə keçir, səlis mətn isə yanlış ola bilər. Bu sahə həm mühəndislikdir, həm də insan idrakını öyrənən elmlər üçün müqayisə vasitəsidir. Dar tapşırıqda uğur ümumi anlama qabiliyyəti demək deyil. Süni intellekt bizi «zəka» deyəndə nə nəzərdə tutduğumuzu dəqiqləşdirməyə məcbur edir.</w:t>
      </w:r>
    </w:p>
    <w:p>
      <w:pPr>
        <w:pStyle w:val="Heading1"/>
        <w:widowControl/>
      </w:pPr>
      <w:r>
        <w:t>Sonrakı inkişafa təsiri</w:t>
      </w:r>
    </w:p>
    <w:p>
      <w:pPr>
        <w:widowControl/>
      </w:pPr>
      <w:r>
        <w:t>Axtarış, xəritələr, tibb, tərcümə və elmi tədqiqat indi öyrənən sistemlərdən istifadə edir. Robototexnika və sürücüsüz nəqliyyat tədqiqatları ətrafı qavrayan modellərə söykənir. Tənzimləmə, təhlükəsizlik araşdırmaları və modellərin öyrədilməsinə sərf olunan enerji növbəti məsələlərdir. Qaydaların açıq göstərilməli olduğu yerlərdə əvvəlki simvolik süni intellekt də əhəmiyyətini saxlayır. Sosial sual isə budur: model səhv edəndə kim cavabdehdir?</w:t>
      </w:r>
    </w:p>
    <w:p>
      <w:pPr>
        <w:pStyle w:val="Heading1"/>
        <w:widowControl/>
      </w:pPr>
      <w:r>
        <w:t>İnsan həyatını necə dəyişib</w:t>
      </w:r>
    </w:p>
    <w:p>
      <w:pPr>
        <w:widowControl/>
      </w:pPr>
      <w:r>
        <w:t>İnsanlar daha yaxşı altyazı, sürətli mətn layihəsi və tibbi təsvirlərin təhlilinə kömək kimi faydalı alətlər qazandılar. Dələduzluq, iş yerlərinin dəyişməsi və avtomatlaşdırılmış ədalətsizlik riskləri də artdı. Təhsil və sənət orijinallığı yenidən müzakirə edir. Cəmiyyət insan mühakiməsinin hansı mərhələdə mütləq qalacağını müəyyənləşdirməlidir. Süni intellekt yoxlananda kömək edir; yoxlanmayanda inamlı səslənən səhvləri çoxalda bilər.</w:t>
      </w:r>
    </w:p>
    <w:p>
      <w:pPr>
        <w:pStyle w:val="Heading1"/>
        <w:widowControl/>
      </w:pPr>
      <w:r>
        <w:t>Mənbələr və istinadlar</w:t>
      </w:r>
    </w:p>
    <w:p>
      <w:pPr>
        <w:pStyle w:val="Heading2"/>
        <w:widowControl/>
      </w:pPr>
      <w:r>
        <w:rPr>
          <w:sz w:val="20"/>
        </w:rPr>
        <w:t>Kitablar və əsas elmi əsərlər</w:t>
      </w:r>
    </w:p>
    <w:p>
      <w:pPr>
        <w:widowControl/>
      </w:pPr>
      <w:r>
        <w:rPr>
          <w:sz w:val="20"/>
        </w:rPr>
        <w:t>1. Russell, Stuart, and Peter Norvig. Artificial Intelligence: A Modern Approach. 4th ed. Pearson, 2020.</w:t>
      </w:r>
    </w:p>
    <w:p>
      <w:pPr>
        <w:pStyle w:val="Heading2"/>
        <w:widowControl/>
      </w:pPr>
      <w:r>
        <w:rPr>
          <w:sz w:val="20"/>
        </w:rPr>
        <w:t>Qurumların materialları və ensiklopedik mənbələr</w:t>
      </w:r>
    </w:p>
    <w:p>
      <w:pPr>
        <w:widowControl/>
      </w:pPr>
      <w:r>
        <w:rPr>
          <w:sz w:val="20"/>
        </w:rPr>
        <w:t xml:space="preserve">1. Our World in Data. 'Artificial Intelligence.' </w:t>
      </w:r>
      <w:hyperlink r:id="rId9">
        <w:r>
          <w:rPr>
            <w:sz w:val="20"/>
          </w:rPr>
          <w:t>https://ourworldindata.org/artificial-intelligence</w:t>
        </w:r>
      </w:hyperlink>
      <w:r>
        <w:rPr>
          <w:sz w:val="20"/>
        </w:rPr>
      </w:r>
    </w:p>
    <w:p>
      <w:pPr>
        <w:widowControl/>
      </w:pPr>
      <w:r>
        <w:rPr>
          <w:sz w:val="20"/>
        </w:rPr>
        <w:t xml:space="preserve">2. Stanford Encyclopedia of Philosophy. 'Artificial Intelligence.' </w:t>
      </w:r>
      <w:hyperlink r:id="rId10">
        <w:r>
          <w:rPr>
            <w:sz w:val="20"/>
          </w:rPr>
          <w:t>https://plato.stanford.edu/entries/artificial-intelligence/</w:t>
        </w:r>
      </w:hyperlink>
      <w:r>
        <w:rPr>
          <w:sz w:val="20"/>
        </w:rPr>
      </w:r>
    </w:p>
    <w:p>
      <w:pPr>
        <w:widowControl/>
      </w:pPr>
      <w:r>
        <w:rPr>
          <w:sz w:val="20"/>
        </w:rPr>
        <w:t xml:space="preserve">3. Encyclopaedia Britannica. 'Artificial intelligence.' </w:t>
      </w:r>
      <w:hyperlink r:id="rId11">
        <w:r>
          <w:rPr>
            <w:sz w:val="20"/>
          </w:rPr>
          <w:t>https://www.britannica.com/technology/artificial-intelligence</w:t>
        </w:r>
      </w:hyperlink>
      <w:r>
        <w:rPr>
          <w:sz w:val="20"/>
        </w:rPr>
      </w:r>
    </w:p>
    <w:p>
      <w:pPr>
        <w:widowControl/>
      </w:pPr>
      <w:r>
        <w:rPr>
          <w:sz w:val="20"/>
        </w:rPr>
        <w:t xml:space="preserve">4. Dartmouth College. Dartmouth Artificial Intelligence Conference historical notes. </w:t>
      </w:r>
      <w:hyperlink r:id="rId12">
        <w:r>
          <w:rPr>
            <w:sz w:val="20"/>
          </w:rPr>
          <w:t>https://home.dartmouth.edu/about/artificial-intelligence-ai-coined-dartmouth</w:t>
        </w:r>
      </w:hyperlink>
      <w:r>
        <w:rPr>
          <w:sz w:val="20"/>
        </w:rPr>
      </w:r>
    </w:p>
    <w:p>
      <w:pPr>
        <w:pStyle w:val="Heading2"/>
        <w:widowControl/>
      </w:pPr>
      <w:r>
        <w:rPr>
          <w:sz w:val="20"/>
        </w:rPr>
        <w:t>Kosmik agentliklər laboratoriyalar və elmi təşkilatlar</w:t>
      </w:r>
    </w:p>
    <w:p>
      <w:pPr>
        <w:widowControl/>
      </w:pPr>
      <w:r>
        <w:rPr>
          <w:sz w:val="20"/>
        </w:rPr>
        <w:t xml:space="preserve">1. Google DeepMind. AlphaFold research overview. </w:t>
      </w:r>
      <w:hyperlink r:id="rId13">
        <w:r>
          <w:rPr>
            <w:sz w:val="20"/>
          </w:rPr>
          <w:t>https://www.deepmind.com/research/highlighted-research/alphafold</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artificial-intelligence" TargetMode="External"/><Relationship Id="rId10" Type="http://schemas.openxmlformats.org/officeDocument/2006/relationships/hyperlink" Target="https://plato.stanford.edu/entries/artificial-intelligence/" TargetMode="External"/><Relationship Id="rId11" Type="http://schemas.openxmlformats.org/officeDocument/2006/relationships/hyperlink" Target="https://www.britannica.com/technology/artificial-intelligence" TargetMode="External"/><Relationship Id="rId12" Type="http://schemas.openxmlformats.org/officeDocument/2006/relationships/hyperlink" Target="https://home.dartmouth.edu/about/artificial-intelligence-ai-coined-dartmouth" TargetMode="External"/><Relationship Id="rId13" Type="http://schemas.openxmlformats.org/officeDocument/2006/relationships/hyperlink" Target="https://www.deepmind.com/research/highlighted-research/alphafol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Süni intellekt</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