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 Controlled Use of Fire</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1,000,000 - 400,000 BCE | Key figure(s): Homo erectus (earliest evidence); later Homo sapiens</w:t>
      </w:r>
    </w:p>
    <w:p>
      <w:pPr>
        <w:spacing w:after="160" w:line="276" w:lineRule="auto"/>
      </w:pPr>
      <w:r>
        <w:rPr>
          <w:rFonts w:ascii="Calibri" w:hAnsi="Calibri" w:eastAsia="Calibri"/>
          <w:b w:val="0"/>
          <w:i w:val="0"/>
          <w:sz w:val="22"/>
        </w:rPr>
        <w:t>Learning to keep and later to make fire gave early humans warmth, cooked food, light after dark, and a way to shape materials. It is one of the oldest technologies we can still see in the archaeological record.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Earliest widely accepted fire use: about 1 million years ago at Wonderwerk Cave, South Africa</w:t>
      </w:r>
    </w:p>
    <w:p>
      <w:pPr>
        <w:pStyle w:val="ListBullet"/>
      </w:pPr>
      <w:r>
        <w:rPr>
          <w:rFonts w:ascii="Calibri" w:hAnsi="Calibri" w:eastAsia="Calibri"/>
          <w:b w:val="0"/>
          <w:i w:val="0"/>
          <w:sz w:val="22"/>
        </w:rPr>
        <w:t>Regular, deliberate control is clearer from about 400,000 years ago</w:t>
      </w:r>
    </w:p>
    <w:p>
      <w:pPr>
        <w:pStyle w:val="ListBullet"/>
      </w:pPr>
      <w:r>
        <w:rPr>
          <w:rFonts w:ascii="Calibri" w:hAnsi="Calibri" w:eastAsia="Calibri"/>
          <w:b w:val="0"/>
          <w:i w:val="0"/>
          <w:sz w:val="22"/>
        </w:rPr>
        <w:t>Cooking made food safer and easier to digest</w:t>
      </w:r>
    </w:p>
    <w:p>
      <w:pPr>
        <w:pStyle w:val="ListBullet"/>
      </w:pPr>
      <w:r>
        <w:rPr>
          <w:rFonts w:ascii="Calibri" w:hAnsi="Calibri" w:eastAsia="Calibri"/>
          <w:b w:val="0"/>
          <w:i w:val="0"/>
          <w:sz w:val="22"/>
        </w:rPr>
        <w:t>Hearths supported social life and settlement in colder regions</w:t>
      </w:r>
    </w:p>
    <w:p>
      <w:pPr>
        <w:pStyle w:val="ListBullet"/>
      </w:pPr>
      <w:r>
        <w:rPr>
          <w:rFonts w:ascii="Calibri" w:hAnsi="Calibri" w:eastAsia="Calibri"/>
          <w:b w:val="0"/>
          <w:i w:val="0"/>
          <w:sz w:val="22"/>
        </w:rPr>
        <w:t>Heat later made pottery, metals, glass, and industry possible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Controlled use of fire means more than watching a wild blaze. It means keeping a flame alive, moving it to a chosen place, and - later - starting it on purpose. A hearth is a protected spot where people feed wood or other fuel and use the heat. That heat cooks food, drives off animals, dries hides, hardens clay, and lights the night. Think of fire as the first tool that changed the environment instead of only fitting into it.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can be named. The earliest users were earlier members of the human family, especially Homo erectus, long before Homo sapiens. Archaeologists infer this from burned bone, ash, and heated stone in caves and open sites. Later groups learned to strike sparks from stone or to create heat by friction. The skill spread by teaching and imitation, not by a patent or a famous name.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Ash and burned material from Wonderwerk Cave in South Africa date to about one million years ago. Other important places include Qesem Cave in Israel. Regular, everyday control is clearer from around 400,000 years ago. At first people almost certainly took fire from lightning or volcanic activity and then guarded the embers. Making fire from scratch came later and was a second, equally important step.</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Cooked food is softer and often safer. It can yield more usable energy, which many researchers, including Richard Wrangham, link to the growth of the human brain and a shorter gut. Fire also extended the day: light and warmth let people work, talk, and make tools after sunset. Scientifically, it is the first reliable way humans managed a chemical reaction - combustion - for a planned result.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Once heat could be aimed, later crafts became possible: pottery, bricks, glass, charcoal, and the smelting of copper, bronze, and iron. Those materials led to tools, weapons, buildings, and, much later, steam engines and power plants. Even modern industry still rests on controlled heat. The campfire is the distant ancestor of the furnace and the factory.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Fire let people live in colder climates, gather around a shared hearth, and tell stories after dark. It changed diet, health, and the shape of daily life. It also brought danger: burns, wildfires, and, in later ages, weapons and pollution. Still, without controlled fire there would be no cooking as we know it, no metals, and no industrial world. It is the first great human partnership with energy.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Wrangham, Richard. Catching Fire: How Cooking Made Us Human. New York: Basic Books, 2009.</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National Museum of Natural History. 'Hearths and Shelters.' Human Origins Program.</w:t>
      </w:r>
      <w:hyperlink r:id="rId9">
        <w:r>
          <w:rPr>
            <w:color w:val="0563C1"/>
            <w:u w:val="single"/>
          </w:rPr>
          <w:t xml:space="preserve">https://humanorigins.si.edu/evidence/behavior/hearths-shelters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'Fire.'</w:t>
      </w:r>
      <w:hyperlink r:id="rId10">
        <w:r>
          <w:rPr>
            <w:color w:val="0563C1"/>
            <w:u w:val="single"/>
          </w:rPr>
          <w:t xml:space="preserve">https://www.britannica.com/science/fire-combustion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Human Origins. Evidence for early hearths, including Wonderwerk Cave context.</w:t>
      </w:r>
      <w:hyperlink r:id="rId9">
        <w:r>
          <w:rPr>
            <w:color w:val="0563C1"/>
            <w:u w:val="single"/>
          </w:rPr>
          <w:t xml:space="preserve">https://humanorigins.si.edu/evidence/behavior/hearths-shelters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manorigins.si.edu/evidence/behavior/hearths-shelters" TargetMode="External"/><Relationship Id="rId10" Type="http://schemas.openxmlformats.org/officeDocument/2006/relationships/hyperlink" Target="https://www.britannica.com/science/fire-combus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Controlled Use of Fire</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