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3.13 Waterwheel and Windmill</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Antiquity (waterwheels); medieval centuries onward (widespread windmills); long refinement into industrial mills | Key figure(s): Hellenistic and Roman engineers; medieval European and Middle Eastern millwrights; later industrial mill designers</w:t>
      </w:r>
    </w:p>
    <w:p>
      <w:pPr>
        <w:spacing w:after="160" w:line="276" w:lineRule="auto"/>
      </w:pPr>
      <w:r>
        <w:rPr>
          <w:rFonts w:ascii="Calibri" w:hAnsi="Calibri" w:eastAsia="Calibri"/>
          <w:b w:val="0"/>
          <w:i w:val="0"/>
          <w:sz w:val="22"/>
        </w:rPr>
        <w:t>Waterwheels and windmills catch moving fluid — river or air — and turn it into rotary work for grinding, pumping, and hammering. They were among the first machines to replace muscle with ambient power at scale.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Vertical and horizontal waterwheels appear in classical and late antique sources for milling and other tasks</w:t>
      </w:r>
    </w:p>
    <w:p>
      <w:pPr>
        <w:pStyle w:val="ListBullet"/>
      </w:pPr>
      <w:r>
        <w:rPr>
          <w:rFonts w:ascii="Calibri" w:hAnsi="Calibri" w:eastAsia="Calibri"/>
          <w:b w:val="0"/>
          <w:i w:val="0"/>
          <w:sz w:val="22"/>
        </w:rPr>
        <w:t>Windmills spread widely in the medieval Islamic world and Europe for grain and drainage</w:t>
      </w:r>
    </w:p>
    <w:p>
      <w:pPr>
        <w:pStyle w:val="ListBullet"/>
      </w:pPr>
      <w:r>
        <w:rPr>
          <w:rFonts w:ascii="Calibri" w:hAnsi="Calibri" w:eastAsia="Calibri"/>
          <w:b w:val="0"/>
          <w:i w:val="0"/>
          <w:sz w:val="22"/>
        </w:rPr>
        <w:t>Gear trains converted slow wheel shafts into useful speeds for stones and pumps</w:t>
      </w:r>
    </w:p>
    <w:p>
      <w:pPr>
        <w:pStyle w:val="ListBullet"/>
      </w:pPr>
      <w:r>
        <w:rPr>
          <w:rFonts w:ascii="Calibri" w:hAnsi="Calibri" w:eastAsia="Calibri"/>
          <w:b w:val="0"/>
          <w:i w:val="0"/>
          <w:sz w:val="22"/>
        </w:rPr>
        <w:t>Mill rights and siting shaped medieval law, landscapes, and village economies</w:t>
      </w:r>
    </w:p>
    <w:p>
      <w:pPr>
        <w:pStyle w:val="ListBullet"/>
      </w:pPr>
      <w:r>
        <w:rPr>
          <w:rFonts w:ascii="Calibri" w:hAnsi="Calibri" w:eastAsia="Calibri"/>
          <w:b w:val="0"/>
          <w:i w:val="0"/>
          <w:sz w:val="22"/>
        </w:rPr>
        <w:t>Steam and later electricity overshadowed many mills, but the idea of harvesting flow remains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waterwheel dips blades or buckets into a current so the river's motion becomes a turning shaft. A windmill catches air with sails or vanes and does the same from the sky. Gears, millstones, bellows, or pumps take that rotation and grind grain, lift water, saw wood, or forge metal. In everyday speech, these are engines that run when weather and water cooperate — no horse to feed if the stream flows. Think of them as nature's treadmill hitched to a workshop.</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Water power has no single inventor; Hellenistic and Roman writers describe wheels already at work, and Chinese traditions developed related devices. Windmills likewise emerged through craft diffusion across the Middle East and medieval Europe rather than one patent. Millwrights — skilled in wood, stone, and gearing — were the true authors, adapting wheels to local rivers and winds. Famous treatises preserve types; anonymous villages kept the know-how alive.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late antiquity, water milling was established in parts of the Mediterranean world. Medieval centuries multiplied mills along European rivers and raised post and tower windmills on coasts and plains. Drainage mills reshaped low countries; industrial regions later stacked larger wheels beside factories before steam dominated. Designs diversified: overshot, breastshot, undershot. You needed rights to the fall of water as much as carpentry skill.</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Mills are early lessons in torque, gear ratios, and fluid force. Observing which wheel type suits which head of water is empirical engineering. Windmill fantails and reefing gears show feedback control before modern automation language. The same physics later feeds hydropower turbines and wind farms; only materials and scale changed. Measuring output in sack rates taught communities to think of power as a quantity, not only a feeling in the arms.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Concentrated rotary power enabled fuller factories before coal: textile mills clustered on streams. Mechanical knowledge of shafts and gears migrated into clocks, mines, and eventually steam-engine layouts. Legal ideas about commons and private mill rights foreshadowed later energy regulation. Today's renewables rhyme with the old bargain — take motion from nature, turn a shaft, do work.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Bread and beer became less tied to endless hand-quern labour; daily grinding time shrank where mills stood. Villages oriented around the mill race; disputes over water were disputes over livelihood. Windmills drained wetlands and powered coastal trade. Noise, monopoly rents, and dependence on drought or calm were the costs. For centuries the silhouette of sail or wheel meant that nature's motion had been put to work for the table.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Reynolds, Terry S. Stronger Than a Hundred Men: A History of the Vertical Water Wheel. Baltimore: Johns Hopkins University Press, 1983.</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'Waterwheel.'</w:t>
      </w:r>
      <w:hyperlink r:id="rId9">
        <w:r>
          <w:rPr>
            <w:color w:val="0563C1"/>
            <w:u w:val="single"/>
          </w:rPr>
          <w:t xml:space="preserve">https://www.britannica.com/technology/waterwheel</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'Windmill.'</w:t>
      </w:r>
      <w:hyperlink r:id="rId10">
        <w:r>
          <w:rPr>
            <w:color w:val="0563C1"/>
            <w:u w:val="single"/>
          </w:rPr>
          <w:t xml:space="preserve">https://www.britannica.com/technology/windmill</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Mill engines and power transmission objects.</w:t>
      </w:r>
      <w:hyperlink r:id="rId11">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terwheel" TargetMode="External"/><Relationship Id="rId10" Type="http://schemas.openxmlformats.org/officeDocument/2006/relationships/hyperlink" Target="https://www.britannica.com/technology/windmill"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3.13 Waterwheel and Windmill</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