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3.16 High-Speed Rail</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1964 onward (Shinkansen); later TGV and global high-speed networks | Key figure(s): Japanese National Railways Shinkansen engineers; SNCF TGV teams; later Chinese and other national high-speed programmes</w:t>
      </w:r>
    </w:p>
    <w:p>
      <w:pPr>
        <w:spacing w:after="160" w:line="276" w:lineRule="auto"/>
      </w:pPr>
      <w:r>
        <w:rPr>
          <w:rFonts w:ascii="Calibri" w:hAnsi="Calibri" w:eastAsia="Calibri"/>
          <w:b w:val="0"/>
          <w:i w:val="0"/>
          <w:sz w:val="22"/>
        </w:rPr>
        <w:t>High-speed rail is dedicated fast passenger train service on specially engineered tracks, often above 250 km/h. It remade intercity travel by joining railway reliability with near-aviation pace on land.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Japan's Tokaido Shinkansen opened in 1964 between Tokyo and Osaka</w:t>
      </w:r>
    </w:p>
    <w:p>
      <w:pPr>
        <w:pStyle w:val="ListBullet"/>
      </w:pPr>
      <w:r>
        <w:rPr>
          <w:rFonts w:ascii="Calibri" w:hAnsi="Calibri" w:eastAsia="Calibri"/>
          <w:b w:val="0"/>
          <w:i w:val="0"/>
          <w:sz w:val="22"/>
        </w:rPr>
        <w:t>France's TGV entered commercial service in 1981 and set further speed records</w:t>
      </w:r>
    </w:p>
    <w:p>
      <w:pPr>
        <w:pStyle w:val="ListBullet"/>
      </w:pPr>
      <w:r>
        <w:rPr>
          <w:rFonts w:ascii="Calibri" w:hAnsi="Calibri" w:eastAsia="Calibri"/>
          <w:b w:val="0"/>
          <w:i w:val="0"/>
          <w:sz w:val="22"/>
        </w:rPr>
        <w:t>Dedicated rights-of-way, gentle curves, and advanced signalling enable sustained high speed</w:t>
      </w:r>
    </w:p>
    <w:p>
      <w:pPr>
        <w:pStyle w:val="ListBullet"/>
      </w:pPr>
      <w:r>
        <w:rPr>
          <w:rFonts w:ascii="Calibri" w:hAnsi="Calibri" w:eastAsia="Calibri"/>
          <w:b w:val="0"/>
          <w:i w:val="0"/>
          <w:sz w:val="22"/>
        </w:rPr>
        <w:t>China later built the world's largest high-speed network by route length</w:t>
      </w:r>
    </w:p>
    <w:p>
      <w:pPr>
        <w:pStyle w:val="ListBullet"/>
      </w:pPr>
      <w:r>
        <w:rPr>
          <w:rFonts w:ascii="Calibri" w:hAnsi="Calibri" w:eastAsia="Calibri"/>
          <w:b w:val="0"/>
          <w:i w:val="0"/>
          <w:sz w:val="22"/>
        </w:rPr>
        <w:t>HSR competes with short-haul flights on time, carbon, and city-centre access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High-speed rail is passenger railway designed for sustained commercial speeds far above conventional trains, typically on purpose-built lines with large curve radii, grade separation, and cab signalling. Streamlined trainsets, powerful traction, and strict maintenance keep schedules dense and safe. Some systems use maglev; most remain steel wheel on steel rail. In plain speech, it is a land airliner that stops in city centres. The invention is a system — track, train, power, and operations — not only a fast locomotive.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Japan's postwar railway engineers delivered the first enduring commercial Shinkansen, drawing on earlier streamliner experiments worldwide. French SNCF teams pushed the TGV concept into a European model; Germany, Spain, Italy, China, and others adapted local variants. Credit belongs to national programmes and suppliers more than a garage inventor. Drivers, signallers, and track workers keep the promise daily. Famous liveries hide a civil-engineering achievement as much as a rolling-stock one.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1964 Shinkansen proved high speed could be routine, not a one-off record. Europe's 1980s-1990s boom and China's twenty-first-century buildout multiplied route-kilometres. Politics and finance decided where lines ran; technology made them runnable. Night maintenance windows and earthquake detection (in Japan) became part of the culture of speed. Adoption clustered where cities were dense enough to fill seats between capitals and megaregions.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High-speed rail forces advances in aerodynamics, wheel-rail dynamics, noise control, and fail-safe signalling. Overhead wires and power electronics must feed continuous high demand. Human factors study comfort at speed and evacuation. Alignment geometry is applied mathematics made concrete. The system is a large-scale experiment in reliability: millions of passenger-kilometres with rare catastrophic failure as the design goal.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High-speed corridors reshaped airport competition and regional planning. Technologies spun into conventional upgrades — tilting trains and modern signalling. Maglev projects borrow the speed ambition with different physics. Tourism, business travel, and labour markets stretch along the lines. Climate policy often cites a shift from planes as a reason to extend networks.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Same-day return trips between distant cities became ordinary for millions. Villages near new stations rose or stagnated depending on inclusion. Noise and land take sparked protests even as riders praised punctuality. Travel time budgets rewrote where people lived and worked. The landscape gained a new kind of river — a ribbon of ballast and overhead wire carrying rush-hour crowds at near-aircraft pace.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Hood, Christopher P. Shinkansen: From Bullet Train to Symbol of Modern Japan. London: Routledge, 2006.</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'High-speed train.'</w:t>
      </w:r>
      <w:hyperlink r:id="rId9">
        <w:r>
          <w:rPr>
            <w:color w:val="0563C1"/>
            <w:u w:val="single"/>
          </w:rPr>
          <w:t xml:space="preserve">https://www.britannica.com/technology/high-speed-train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'Shinkansen.'</w:t>
      </w:r>
      <w:hyperlink r:id="rId10">
        <w:r>
          <w:rPr>
            <w:color w:val="0563C1"/>
            <w:u w:val="single"/>
          </w:rPr>
          <w:t xml:space="preserve">https://www.britannica.com/topic/Shinkansen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SCMAGLEV and Railway Park (Nagoya) / JR Central railway heritage museum.</w:t>
      </w:r>
      <w:hyperlink r:id="rId11">
        <w:r>
          <w:rPr>
            <w:color w:val="0563C1"/>
            <w:u w:val="single"/>
          </w:rPr>
          <w:t xml:space="preserve">https://museum.jr-central.co.jp/en/</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Union of Railways (UIC). High-speed rail resources.</w:t>
      </w:r>
      <w:hyperlink r:id="rId12">
        <w:r>
          <w:rPr>
            <w:color w:val="0563C1"/>
            <w:u w:val="single"/>
          </w:rPr>
          <w:t xml:space="preserve">https://uic.org/passenger/high-speed/</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igh-speed-train" TargetMode="External"/><Relationship Id="rId10" Type="http://schemas.openxmlformats.org/officeDocument/2006/relationships/hyperlink" Target="https://www.britannica.com/topic/Shinkansen" TargetMode="External"/><Relationship Id="rId11" Type="http://schemas.openxmlformats.org/officeDocument/2006/relationships/hyperlink" Target="https://museum.jr-central.co.jp/en/" TargetMode="External"/><Relationship Id="rId12" Type="http://schemas.openxmlformats.org/officeDocument/2006/relationships/hyperlink" Target="https://uic.org/passenger/high-sp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3.16 High-Speed Rail</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