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4.15 Organ Transplantation</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mid-20th century (successful kidney grafts); later heart, liver, lung, and multi-organ programmes | Key figure(s): Joseph Murray; Peter Medawar (tolerance insights); Thomas Starzl; Christiaan Barnard; many transplant immunology teams</w:t>
      </w:r>
    </w:p>
    <w:p>
      <w:pPr>
        <w:spacing w:after="160" w:line="276" w:lineRule="auto"/>
      </w:pPr>
      <w:r>
        <w:rPr>
          <w:rFonts w:ascii="Calibri" w:hAnsi="Calibri" w:eastAsia="Calibri"/>
          <w:b w:val="0"/>
          <w:i w:val="0"/>
          <w:sz w:val="22"/>
        </w:rPr>
        <w:t>Organ transplantation replaces a failed organ with a donor's graft and then holds rejection at bay with immunology and drugs. It turned end-stage organ failure from certain death into a possible second chance.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Joseph Murray's team performed the first successful long-term kidney transplant between identical twins in 1954</w:t>
      </w:r>
    </w:p>
    <w:p>
      <w:pPr>
        <w:pStyle w:val="ListBullet"/>
      </w:pPr>
      <w:r>
        <w:rPr>
          <w:rFonts w:ascii="Calibri" w:hAnsi="Calibri" w:eastAsia="Calibri"/>
          <w:b w:val="0"/>
          <w:i w:val="0"/>
          <w:sz w:val="22"/>
        </w:rPr>
        <w:t>Understanding of immune rejection and immunosuppressants made transplants between non-identical people viable</w:t>
      </w:r>
    </w:p>
    <w:p>
      <w:pPr>
        <w:pStyle w:val="ListBullet"/>
      </w:pPr>
      <w:r>
        <w:rPr>
          <w:rFonts w:ascii="Calibri" w:hAnsi="Calibri" w:eastAsia="Calibri"/>
          <w:b w:val="0"/>
          <w:i w:val="0"/>
          <w:sz w:val="22"/>
        </w:rPr>
        <w:t>Heart, liver, and lung transplants followed as surgical and intensive-care skills matured</w:t>
      </w:r>
    </w:p>
    <w:p>
      <w:pPr>
        <w:pStyle w:val="ListBullet"/>
      </w:pPr>
      <w:r>
        <w:rPr>
          <w:rFonts w:ascii="Calibri" w:hAnsi="Calibri" w:eastAsia="Calibri"/>
          <w:b w:val="0"/>
          <w:i w:val="0"/>
          <w:sz w:val="22"/>
        </w:rPr>
        <w:t>Brain-death criteria and organ-procurement systems organised donation after circulatory or neurologic death</w:t>
      </w:r>
    </w:p>
    <w:p>
      <w:pPr>
        <w:pStyle w:val="ListBullet"/>
      </w:pPr>
      <w:r>
        <w:rPr>
          <w:rFonts w:ascii="Calibri" w:hAnsi="Calibri" w:eastAsia="Calibri"/>
          <w:b w:val="0"/>
          <w:i w:val="0"/>
          <w:sz w:val="22"/>
        </w:rPr>
        <w:t>Shortage of organs and lifelong immunosuppression remain central limits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Organ transplantation is surgical replacement of a failing heart, kidney, liver, lung, or other organ with a graft from a living or deceased donor. Success demands connecting blood vessels, sterile technique, and lifelong management of immune rejection. Tissue typing and crossmatching reduce but do not erase risk. In plain speech, it is borrowing another body's spare part — with the immune system as the jealous gatekeeper. The invention is as much drug regimen and ethics framework as scalpel work.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Surgeons had failed at grafts for decades before Murray's twin kidney success proved the concept when immunity matched. Medawar and others clarified rejection biology; azathioprine, ciclosporin, and later agents widened the donor pool. Starzl pushed liver grafting; Barnard's heart transplant captured public imagination. Procurement coordinators, HLA labs, and intensivists share the authorship. Patients who endure dialysis bridges and post-op vigilance complete the story.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1954 marked a proof with identical twins; the 1960s-1980s brought chemical immunosuppression and expanding organ types. Legal definitions of death enabled deceased donation at scale. Waiting lists and allocation algorithms became new institutions. Xenotransplant and machine-perfusion research continue. Adoption clustered in centres rich in intensive care, blood banks, and immunology — not only surgical bravado.</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Transplantation is applied immunology under life-or-death pressure: tissue types, T-cell activation, tolerance, and infection trade-offs on drugs. It forced better understanding of brain death and of injury when blood flow returns to a cold organ. Genomics and biomarkers now chase rejection earlier. The field is a continuous experiment in distinguishing self from non-self without killing the guest organ — or the host with infection.</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Dialysis, ventricular assist devices, and artificial organs often bridge to transplant or compete with it. Regenerative medicine dreams of growing replacements that need no donor. Cancer and infection care adapted to immunosuppressed populations. Transplant ethics shaped consent, allocation fairness, and trafficking bans. Later medicine inherited both the miracle narrative and the rationing problem.</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rose from dialysis chairs and failing hearts to years of borrowed time — counted in clinic visits and pill organisers. Donor families found meaning and grief intertwined. Recipients live with gratitude, fear of rejection, and social questions about whose organ they carry. Waiting-list limbo became a modern ordeal. Death of one body could mean breath for another — a new kind of kinship written in operating-theatre lights.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Tilney, Nicholas L. Transplant: From Myth to Reality. New Haven: Yale University Press, 2003.</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'Transplant.'</w:t>
      </w:r>
      <w:hyperlink r:id="rId9">
        <w:r>
          <w:rPr>
            <w:color w:val="0563C1"/>
            <w:u w:val="single"/>
          </w:rPr>
          <w:t xml:space="preserve">https://www.britannica.com/science/transplant-surgery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'Joseph E. Murray.'</w:t>
      </w:r>
      <w:hyperlink r:id="rId10">
        <w:r>
          <w:rPr>
            <w:color w:val="0563C1"/>
            <w:u w:val="single"/>
          </w:rPr>
          <w:t xml:space="preserve">https://www.britannica.com/biography/Joseph-E-Murray</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Joseph Murray and Donnall Thomas, 1990.</w:t>
      </w:r>
      <w:hyperlink r:id="rId11">
        <w:r>
          <w:rPr>
            <w:color w:val="0563C1"/>
            <w:u w:val="single"/>
          </w:rPr>
          <w:t xml:space="preserve">https://www.nobelprize.org/prizes/medicine/1990/murray/facts/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UNOS. Organ donation and transplant explainers (U.S. allocation context).</w:t>
      </w:r>
      <w:hyperlink r:id="rId12">
        <w:r>
          <w:rPr>
            <w:color w:val="0563C1"/>
            <w:u w:val="single"/>
          </w:rPr>
          <w:t xml:space="preserve">https://unos.org/transplant/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ransplant-surgery" TargetMode="External"/><Relationship Id="rId10" Type="http://schemas.openxmlformats.org/officeDocument/2006/relationships/hyperlink" Target="https://www.britannica.com/biography/Joseph-E-Murray" TargetMode="External"/><Relationship Id="rId11" Type="http://schemas.openxmlformats.org/officeDocument/2006/relationships/hyperlink" Target="https://www.nobelprize.org/prizes/medicine/1990/murray/facts/" TargetMode="External"/><Relationship Id="rId12" Type="http://schemas.openxmlformats.org/officeDocument/2006/relationships/hyperlink" Target="https://unos.org/transpl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4.15 Organ Transplantation</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