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4.6 Sanitation and Clean Water Systems</w:t>
      </w:r>
    </w:p>
    <w:p>
      <w:pPr>
        <w:spacing w:after="80"/>
      </w:pPr>
      <w:r>
        <w:rPr>
          <w:rFonts w:ascii="Calibri" w:hAnsi="Calibri" w:eastAsia="Calibri"/>
          <w:b w:val="0"/>
          <w:i/>
          <w:color w:val="505050"/>
          <w:sz w:val="22"/>
        </w:rPr>
        <w:t>4. Medicine, Biology, and Public Health</w:t>
      </w:r>
    </w:p>
    <w:p>
      <w:pPr>
        <w:spacing w:after="200"/>
      </w:pPr>
      <w:r>
        <w:rPr>
          <w:rFonts w:ascii="Calibri" w:hAnsi="Calibri" w:eastAsia="Calibri"/>
          <w:b w:val="0"/>
          <w:i/>
          <w:sz w:val="22"/>
        </w:rPr>
        <w:t>Period: 1850s-1900 (Great Stink, London sewer system); 20th century global expansion | Key figure(s): Joseph Bazalgette (London sewers); Edwin Chadwick; John Snow; Lemuel Shattuck</w:t>
      </w:r>
    </w:p>
    <w:p>
      <w:pPr>
        <w:spacing w:after="160" w:line="276" w:lineRule="auto"/>
      </w:pPr>
      <w:r>
        <w:rPr>
          <w:rFonts w:ascii="Calibri" w:hAnsi="Calibri" w:eastAsia="Calibri"/>
          <w:b w:val="0"/>
          <w:i w:val="0"/>
          <w:sz w:val="22"/>
        </w:rPr>
        <w:t>Sanitation is the organised removal of waste and the supply of clean water. Nineteenth-century sewers and filters cut cholera and typhoid and remain among the greatest public-health achievements.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John Snow linked cholera to contaminated water in 1854</w:t>
      </w:r>
    </w:p>
    <w:p>
      <w:pPr>
        <w:pStyle w:val="ListBullet"/>
      </w:pPr>
      <w:r>
        <w:rPr>
          <w:rFonts w:ascii="Calibri" w:hAnsi="Calibri" w:eastAsia="Calibri"/>
          <w:b w:val="0"/>
          <w:i w:val="0"/>
          <w:sz w:val="22"/>
        </w:rPr>
        <w:t>Edwin Chadwick argued that filth, not only poverty, bred disease</w:t>
      </w:r>
    </w:p>
    <w:p>
      <w:pPr>
        <w:pStyle w:val="ListBullet"/>
      </w:pPr>
      <w:r>
        <w:rPr>
          <w:rFonts w:ascii="Calibri" w:hAnsi="Calibri" w:eastAsia="Calibri"/>
          <w:b w:val="0"/>
          <w:i w:val="0"/>
          <w:sz w:val="22"/>
        </w:rPr>
        <w:t>Joseph Bazalgette built London's intercepting sewers after the Great Stink of 1858</w:t>
      </w:r>
    </w:p>
    <w:p>
      <w:pPr>
        <w:pStyle w:val="ListBullet"/>
      </w:pPr>
      <w:r>
        <w:rPr>
          <w:rFonts w:ascii="Calibri" w:hAnsi="Calibri" w:eastAsia="Calibri"/>
          <w:b w:val="0"/>
          <w:i w:val="0"/>
          <w:sz w:val="22"/>
        </w:rPr>
        <w:t>Filtration and later chlorination made piped water far safer</w:t>
      </w:r>
    </w:p>
    <w:p>
      <w:pPr>
        <w:pStyle w:val="ListBullet"/>
      </w:pPr>
      <w:r>
        <w:rPr>
          <w:rFonts w:ascii="Calibri" w:hAnsi="Calibri" w:eastAsia="Calibri"/>
          <w:b w:val="0"/>
          <w:i w:val="0"/>
          <w:sz w:val="22"/>
        </w:rPr>
        <w:t>Clean water still prevents more deaths than many high-tech treatments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Sanitation means keeping human waste away from drinking water and living spaces. A clean-water system collects, treats, and pipes water that will not sicken the people who drink it. Treatment may include settling, filters, and chlorine or other disinfectants. The technology is pipes, pumps, and rules — not a single gadget. It is civilisation's plumbing: the invisible pipes that keep the table safe.</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No one inventor owns sanitation. Roman aqueducts and older wells show the need is ancient. The modern turning point was the industrial city. Edwin Chadwick's reports in Britain, John Snow's cholera map, and Joseph Bazalgette's London sewers (built after the 1858 Great Stink) are famous chapters. Engineers, doctors, and city governments shared the work. Similar projects rose in other crowded cities.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The mid-nineteenth century combined early hints of germ theory, statistical health reports, and brick-and-iron engineering. Cesspits overflowed; rivers were both sewer and tap. Stench, epidemics, and a political decision that the state should build invisible infrastructure forced action. Once sewers and reservoirs existed, death rates from waterborne disease fell, sometimes before every doctor accepted germs.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Clean water is applied microbiology plus civil engineering. It showed that population health can rise without curing each patient one by one. Epidemiology and sanitary engineering became professions. The scientific lesson is humble: interrupting a path of infection can outweigh a cabinet of drugs. Measurement of turbidity, bacteria, and chlorine residuals made the invisible manageable.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Wastewater treatment, indoor plumbing, and drinking-water standards spread through the twentieth century. Oral rehydration and soap campaigns extended the idea to places without full sewers. Climate stress and ageing pipes are new challenges. The same logic now includes chemical pollutants and lead. Sanitation is never finished; it is maintained.</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Child survival, urban growth, and the dignity of a private toilet all rest on this system. People could live densely without the same death rates. Life expectancy in industrial countries rose as much from pipes as from hospitals. Where sanitation is missing, preventable disease still dominates. Few inventions are less glamorous or more decisive for human progress.</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UNICEF and World Health Organization. Progress on household drinking water, sanitation and hygiene (JMP).</w:t>
      </w:r>
      <w:hyperlink r:id="rId9">
        <w:r>
          <w:rPr>
            <w:color w:val="0563C1"/>
            <w:u w:val="single"/>
          </w:rPr>
          <w:t xml:space="preserve">https://washdata.org/</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World Health Organization. Drinking-water fact sheet.</w:t>
      </w:r>
      <w:hyperlink r:id="rId10">
        <w:r>
          <w:rPr>
            <w:color w:val="0563C1"/>
            <w:u w:val="single"/>
          </w:rPr>
          <w:t xml:space="preserve">https://www.who.int/news-room/fact-sheets/detail/drinking-water</w:t>
        </w:r>
      </w:hyperlink>
    </w:p>
    <w:p>
      <w:pPr>
        <w:spacing w:after="80"/>
        <w:ind w:left="360"/>
      </w:pPr>
      <w:r>
        <w:rPr>
          <w:rFonts w:ascii="Calibri" w:hAnsi="Calibri" w:eastAsia="Calibri"/>
          <w:b w:val="0"/>
          <w:i w:val="0"/>
          <w:sz w:val="22"/>
        </w:rPr>
        <w:t xml:space="preserve">3. </w:t>
      </w:r>
      <w:r>
        <w:rPr>
          <w:rFonts w:ascii="Calibri" w:hAnsi="Calibri" w:eastAsia="Calibri"/>
          <w:b w:val="0"/>
          <w:i w:val="0"/>
          <w:sz w:val="22"/>
        </w:rPr>
        <w:t>Encyclopaedia Britannica. 'Public health.'</w:t>
      </w:r>
      <w:hyperlink r:id="rId11">
        <w:r>
          <w:rPr>
            <w:color w:val="0563C1"/>
            <w:u w:val="single"/>
          </w:rPr>
          <w:t xml:space="preserve">https://www.britannica.com/topic/public-health</w:t>
        </w:r>
      </w:hyperlink>
    </w:p>
    <w:p>
      <w:pPr>
        <w:spacing w:after="80"/>
        <w:ind w:left="360"/>
      </w:pPr>
      <w:r>
        <w:rPr>
          <w:rFonts w:ascii="Calibri" w:hAnsi="Calibri" w:eastAsia="Calibri"/>
          <w:b w:val="0"/>
          <w:i w:val="0"/>
          <w:sz w:val="22"/>
        </w:rPr>
        <w:t xml:space="preserve">4. </w:t>
      </w:r>
      <w:r>
        <w:rPr>
          <w:rFonts w:ascii="Calibri" w:hAnsi="Calibri" w:eastAsia="Calibri"/>
          <w:b w:val="0"/>
          <w:i w:val="0"/>
          <w:sz w:val="22"/>
        </w:rPr>
        <w:t>Encyclopaedia Britannica. 'Joseph Bazalgette.'</w:t>
      </w:r>
      <w:hyperlink r:id="rId12">
        <w:r>
          <w:rPr>
            <w:color w:val="0563C1"/>
            <w:u w:val="single"/>
          </w:rPr>
          <w:t xml:space="preserve">https://www.britannica.com/biography/Joseph-Bazalgette</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London Museum. London infrastructure and urban history collections.</w:t>
      </w:r>
      <w:hyperlink r:id="rId13">
        <w:r>
          <w:rPr>
            <w:color w:val="0563C1"/>
            <w:u w:val="single"/>
          </w:rPr>
          <w:t xml:space="preserve">https://www.londonmuseum.org.uk/</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ashdata.org/" TargetMode="External"/><Relationship Id="rId10" Type="http://schemas.openxmlformats.org/officeDocument/2006/relationships/hyperlink" Target="https://www.who.int/news-room/fact-sheets/detail/drinking-water" TargetMode="External"/><Relationship Id="rId11" Type="http://schemas.openxmlformats.org/officeDocument/2006/relationships/hyperlink" Target="https://www.britannica.com/topic/public-health" TargetMode="External"/><Relationship Id="rId12" Type="http://schemas.openxmlformats.org/officeDocument/2006/relationships/hyperlink" Target="https://www.britannica.com/biography/Joseph-Bazalgette" TargetMode="External"/><Relationship Id="rId13" Type="http://schemas.openxmlformats.org/officeDocument/2006/relationships/hyperlink" Target="https://www.londonmuseum.org.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4.6 Sanitation and Clean Water Systems</dc:title>
  <dc:subject>4. Medicine, Biology, and Public Health</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