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1.12 Карапачылык жана керамика</w:t>
      </w:r>
    </w:p>
    <w:p>
      <w:pPr>
        <w:keepNext/>
        <w:widowControl/>
      </w:pPr>
      <w:r>
        <w:rPr>
          <w:sz w:val="20"/>
        </w:rPr>
        <w:t>1. Цивилизациянын негиздери</w:t>
      </w:r>
    </w:p>
    <w:p>
      <w:pPr>
        <w:keepNext/>
        <w:widowControl/>
      </w:pPr>
      <w:r>
        <w:rPr>
          <w:sz w:val="20"/>
        </w:rPr>
        <w:t>Мезгил: болжол менен б. з. ч. 18 000–10 000-жылдардан тартып (алгачкы күйгүзүлгөн чопо идиштер, аймакка жараша); неолитте дүйнөгө таралышы | Негизги салым кошкондор: Чыгыш Азия, Жакынкы Чыгыш, Африка, кийин Америкадагы алгачкы борборлор; аты сакталбаган карапачылар жана меште күйгүзүү салттары</w:t>
      </w:r>
    </w:p>
    <w:p>
      <w:pPr>
        <w:widowControl/>
      </w:pPr>
      <w:r>
        <w:t>Карапачылык буюмдары менен керамика чопону колдо же чаркта калыптап, отто катуулатуу аркылуу жасалат. Алар суу сактоочу кумураларды, тамак бышыруучу идиштерди, кыштарды жана черепицаларды берген. Археологдор үчүн болсо күнүмдүк турмуштун узакка сакталган күбөсү болуп калган.</w:t>
      </w:r>
    </w:p>
    <w:p>
      <w:pPr>
        <w:pStyle w:val="Heading1"/>
        <w:widowControl/>
      </w:pPr>
      <w:r>
        <w:t>Негизги маалыматтар</w:t>
      </w:r>
    </w:p>
    <w:p>
      <w:pPr>
        <w:pStyle w:val="ListBullet"/>
        <w:widowControl/>
      </w:pPr>
      <w:r>
        <w:t>Чыгыш Азиянын айрым жерлеринде күйгүзүлгөн чопо идиштер плейстоцендин акырында эле пайда болгон; башка аймактарда мезгили башкача.</w:t>
      </w:r>
    </w:p>
    <w:p>
      <w:pPr>
        <w:pStyle w:val="ListBullet"/>
        <w:widowControl/>
      </w:pPr>
      <w:r>
        <w:t>Отурукташкан дыйкан коомдорунда сактоо, тамак бышыруу жана соода үчүн карапа көп жасалган.</w:t>
      </w:r>
    </w:p>
    <w:p>
      <w:pPr>
        <w:pStyle w:val="ListBullet"/>
        <w:widowControl/>
      </w:pPr>
      <w:r>
        <w:t>Бир катар алгачкы шаардык аймактарда карапачынын чаркын колдонуу тегиз, симметриялуу идиш жасоону тездеткен.</w:t>
      </w:r>
    </w:p>
    <w:p>
      <w:pPr>
        <w:pStyle w:val="ListBullet"/>
        <w:widowControl/>
      </w:pPr>
      <w:r>
        <w:t>Сырдоо жана мештин ысыгын күчөтүү тыгыз керамикага, андан көп кийин фарфорго жол ачкан.</w:t>
      </w:r>
    </w:p>
    <w:p>
      <w:pPr>
        <w:pStyle w:val="ListBullet"/>
        <w:widowControl/>
      </w:pPr>
      <w:r>
        <w:t>Жыгач менен кездеме чириген жерде карапа сыныктары сакталып, байыркы жайлардын мезгилин жана таралышын аныктоого жардам берет.</w:t>
      </w:r>
    </w:p>
    <w:p>
      <w:pPr>
        <w:pStyle w:val="Heading1"/>
        <w:widowControl/>
      </w:pPr>
      <w:r>
        <w:t>Бул эмне?</w:t>
      </w:r>
    </w:p>
    <w:p>
      <w:pPr>
        <w:widowControl/>
      </w:pPr>
      <w:r>
        <w:t>Керамика чопого жумшак кезинде форма берип, андан соң катуу, көп учурда суу өткөрбөс болгонго чейин ысытуу аркылуу жасалат. Жөнөкөй чопо кумурада дан же суу сакталат; сырдалган чөйчөккө так азыраак сиңет; кыштан дубал тургузулат, черепица чатырга төшөлөт. «Керамика» — карапа, кыш жана кийин пайда болгон фарфорду камтыган кеңири түшүнүк. Башкача айтканда, чопо менен оттон узакка чыдаган буюм алынат. Бул ыкма азыр да ашканаларда жана чатырларда жашап келет.</w:t>
      </w:r>
    </w:p>
    <w:p>
      <w:pPr>
        <w:pStyle w:val="Heading1"/>
        <w:widowControl/>
      </w:pPr>
      <w:r>
        <w:t xml:space="preserve">Ким ойлоп тапкан</w:t>
      </w:r>
    </w:p>
    <w:p>
      <w:pPr>
        <w:widowControl/>
      </w:pPr>
      <w:r>
        <w:t>Карапачылыктын жалгыз ойлоп табуучусу жок. Алгачкы күйгүзүлгөн идиштер бир нече аймакта кездешет; өзгөчө эрте табылгалар Чыгыш Азиянын айрым жерлеринен чыккан. Кийин неолит салттары Жакынкы Чыгышка, Африкага, Европага жана башка жактарга кеңири тараган. Билим үй-бүлөлөрдө жана устаканаларда берилген: чопо канчалык нымдуу болушу керек, меш канчалык ысышы зарыл, жараканы кантип болтурбоо керек. Атактуу фарфор усталары миңдеген жылдардан кийин чыккан. Алгачкы карапачылар китепке атын эмес, чопого манжасынын изин калтырган.</w:t>
      </w:r>
    </w:p>
    <w:p>
      <w:pPr>
        <w:pStyle w:val="Heading1"/>
        <w:widowControl/>
      </w:pPr>
      <w:r>
        <w:t>Качан жана кантип пайда болгон?</w:t>
      </w:r>
    </w:p>
    <w:p>
      <w:pPr>
        <w:widowControl/>
      </w:pPr>
      <w:r>
        <w:t>Акыркы муз доорунун аягы менен голоцендин — андан кийинки геологиялык доордун — башталышына жакын бир нече жерде адамдар чопо күйгүзүп келишкен. Дыйканчылык жана отурукташкан айылдар өскөн сайын сактоочу, тамак бышыруучу жана ырым-жырымдык идиштердин саны кескин көбөйгөн. Чарк колдонулган жерлерде тегерек идиштер тезирээк жана бир калыпта жасалган. Шаарлар доорунда жогорку температура жана сырдоо өнүккөн. Кийин кытай фарфору дүйнөлүк соодага түрткү болгон. Айрым көчмөн топтор болсо жеңилирээк тери идиштерди жана себеттерди артык көргөн.</w:t>
      </w:r>
    </w:p>
    <w:p>
      <w:pPr>
        <w:pStyle w:val="Heading1"/>
        <w:widowControl/>
      </w:pPr>
      <w:r>
        <w:t>Илим үчүн мааниси</w:t>
      </w:r>
    </w:p>
    <w:p>
      <w:pPr>
        <w:widowControl/>
      </w:pPr>
      <w:r>
        <w:t>Керамика материал таануу деген ат чыга электеги материал таануу болгон. Күйгүзүү сууну чыгарат, чопо бөлүкчөлөрүн бири-бирине жабыштырат — бул бышуу, же синтерлөө деп аталат — жана бетинде айнек сымал катмар пайда кылышы мүмкүн. Чопонун химиялык курамы, кошулган кум, кабырчык же майдаланган карапа, ошондой эле мештеги аба шарттары буюмдун бекемдигин жана түсүн аныктайт. Археологдор анын түзүлүшүн, формасын жана жасалгасын мезгил менен маданият тууралуу маалымат катары окушат. Азыркы отко чыдамдуу материалдар, плиткалар жана электроникада колдонулган керамика да минералдарды калыптоого жана ысытып иштетүүгө таянат.</w:t>
      </w:r>
    </w:p>
    <w:p>
      <w:pPr>
        <w:pStyle w:val="Heading1"/>
        <w:widowControl/>
      </w:pPr>
      <w:r>
        <w:t>Кийинки өнүгүүгө тийгизген таасири</w:t>
      </w:r>
    </w:p>
    <w:p>
      <w:pPr>
        <w:widowControl/>
      </w:pPr>
      <w:r>
        <w:t>Ишенимдүү идиштер ашыкча азыкты сактоону жана алыскы сооданы жеңилдеткен. Керамикалык түтүктөр, кыштар жана черепицалар шаарларды өзгөрткөн. Өнөр жай мештери фабрикаларды камсыз кылып, фарфор менен тыгыз керамика дүйнөлүк товарга айланган. Лабораториялык эритүү идиштери жана электрди өткөрбөгөн изоляторлор ашканадагы карапа менен тектеш. Күйгүзүлгөн чопо болбосо, кийинки көптөгөн химиялык жана электр өндүрүштөрүндө арзан, ысыкка чыдамдуу идиштер менен тетиктер жетишпейт эле.</w:t>
      </w:r>
    </w:p>
    <w:p>
      <w:pPr>
        <w:pStyle w:val="Heading1"/>
        <w:widowControl/>
      </w:pPr>
      <w:r>
        <w:t>Адамдардын жашоосун кантип өзгөрткөн?</w:t>
      </w:r>
    </w:p>
    <w:p>
      <w:pPr>
        <w:widowControl/>
      </w:pPr>
      <w:r>
        <w:t>Карапа үй-бүлөлөргө тамак кайнатууга, май сактоого жана маркумдарды бүгүн да маалымат бере алган буюмдар менен кошо көмүүгө шарт түзгөн. Идиштердин окшош жасалгасы жамааттын өзгөчөлүгүн жана өз ара байланышын көрсөтүп турган. Карапачылык чарктагы оор эмгекти жана мештин түтүнүн да билдирген. Ошентсе да үстөлдөгү жөнөкөй чыны бир кезде кимдир бирөө чопону отко салып катуулатууга ишенгенде башталган тарыхты улантат.</w:t>
      </w:r>
    </w:p>
    <w:p>
      <w:pPr>
        <w:pStyle w:val="Heading1"/>
        <w:widowControl/>
      </w:pPr>
      <w:r>
        <w:t>Булактар жана кошумча окуу</w:t>
      </w:r>
    </w:p>
    <w:p>
      <w:pPr>
        <w:pStyle w:val="Heading2"/>
        <w:widowControl/>
      </w:pPr>
      <w:r>
        <w:rPr>
          <w:sz w:val="20"/>
        </w:rPr>
        <w:t>Китептер жана негизги илимий эмгектер</w:t>
      </w:r>
    </w:p>
    <w:p>
      <w:pPr>
        <w:widowControl/>
      </w:pPr>
      <w:r>
        <w:rPr>
          <w:sz w:val="20"/>
        </w:rPr>
        <w:t>1. Rice, Prudence M. Pottery Analysis: A Sourcebook. 2nd ed. Chicago: University of Chicago Press, 2015.</w:t>
      </w:r>
    </w:p>
    <w:p>
      <w:pPr>
        <w:pStyle w:val="Heading2"/>
        <w:widowControl/>
      </w:pPr>
      <w:r>
        <w:rPr>
          <w:sz w:val="20"/>
        </w:rPr>
        <w:t>Уюмдардын жана энциклопедиялардын материалдары</w:t>
      </w:r>
    </w:p>
    <w:p>
      <w:pPr>
        <w:widowControl/>
      </w:pPr>
      <w:r>
        <w:rPr>
          <w:sz w:val="20"/>
        </w:rPr>
        <w:t xml:space="preserve">1. Encyclopaedia Britannica. 'Pottery.' </w:t>
      </w:r>
      <w:hyperlink r:id="rId9">
        <w:r>
          <w:rPr>
            <w:sz w:val="20"/>
          </w:rPr>
          <w:t>https://www.britannica.com/art/pottery</w:t>
        </w:r>
      </w:hyperlink>
      <w:r>
        <w:rPr>
          <w:sz w:val="20"/>
        </w:rPr>
      </w:r>
    </w:p>
    <w:p>
      <w:pPr>
        <w:widowControl/>
      </w:pPr>
      <w:r>
        <w:rPr>
          <w:sz w:val="20"/>
        </w:rPr>
        <w:t xml:space="preserve">2. Encyclopaedia Britannica. 'Ceramic composition and properties.' </w:t>
      </w:r>
      <w:hyperlink r:id="rId10">
        <w:r>
          <w:rPr>
            <w:sz w:val="20"/>
          </w:rPr>
          <w:t>https://www.britannica.com/science/ceramic-composition-and-properties</w:t>
        </w:r>
      </w:hyperlink>
      <w:r>
        <w:rPr>
          <w:sz w:val="20"/>
        </w:rPr>
      </w:r>
    </w:p>
    <w:p>
      <w:pPr>
        <w:pStyle w:val="Heading2"/>
        <w:widowControl/>
      </w:pPr>
      <w:r>
        <w:rPr>
          <w:sz w:val="20"/>
        </w:rPr>
        <w:t>Музейлердин, архивдердин жана китепканалардын материалдары</w:t>
      </w:r>
    </w:p>
    <w:p>
      <w:pPr>
        <w:widowControl/>
      </w:pPr>
      <w:r>
        <w:rPr>
          <w:sz w:val="20"/>
        </w:rPr>
        <w:t xml:space="preserve">1. Science Museum (London). Materials and making collections. </w:t>
      </w:r>
      <w:hyperlink r:id="rId11">
        <w:r>
          <w:rPr>
            <w:sz w:val="20"/>
          </w:rPr>
          <w:t>https://www.sciencemuseum.org.uk/objects-and-stories</w:t>
        </w:r>
      </w:hyperlink>
      <w:r>
        <w:rPr>
          <w:sz w:val="20"/>
        </w:rPr>
      </w:r>
    </w:p>
    <w:sectPr w:rsidR="00FC693F" w:rsidRPr="0006063C" w:rsidSect="00034616">
      <w:footerReference w:type="default" r:id="rId12"/>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art/pottery" TargetMode="External"/><Relationship Id="rId10" Type="http://schemas.openxmlformats.org/officeDocument/2006/relationships/hyperlink" Target="https://www.britannica.com/science/ceramic-composition-and-properties" TargetMode="External"/><Relationship Id="rId11" Type="http://schemas.openxmlformats.org/officeDocument/2006/relationships/hyperlink" Target="https://www.sciencemuseum.org.uk/objects-and-stories"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Карапачылык жана керамика</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