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7.11 Мээ менен компьютердин түз байланышы</w:t>
      </w:r>
    </w:p>
    <w:p>
      <w:pPr>
        <w:keepNext/>
        <w:widowControl/>
      </w:pPr>
      <w:r>
        <w:rPr>
          <w:sz w:val="20"/>
        </w:rPr>
        <w:t>7. Дүйнөнү өзгөрткөн жаңы технологиялар</w:t>
      </w:r>
    </w:p>
    <w:p>
      <w:pPr>
        <w:keepNext/>
        <w:widowControl/>
      </w:pPr>
      <w:r>
        <w:rPr>
          <w:sz w:val="20"/>
        </w:rPr>
        <w:t>Мезгил: болжол менен 1970-жылдардагы лабораториялык көрсөтүүлөр; кийин клиникалык импланттар жана операциясыз колдонулуучу баш түзмөктөрү; XXI кылымдагы нейропротез изилдөөлөрү | Негизги салым кошкондор: Жак Видаль жана мээ–компьютер интерфейсинин алгачкы изилдөөчүлөрү; кийин клиникалык нейроинженерия топтору жана имплант жасоочулар</w:t>
      </w:r>
    </w:p>
    <w:p>
      <w:pPr>
        <w:widowControl/>
      </w:pPr>
      <w:r>
        <w:t>Мээ–компьютер интерфейстери нерв сигналдарын окуйт же нерв системасын стимулдайт. Мунун жардамы менен адам булчуңдарын кыймылдатпай түзүлүштү башкара же сезүү маалыматын кайра ала алат. Алар нерв системасын компьютер менен изилдөө, медицина жана жаңы керектөөчү колдонмолор үчүн байланыштырат.</w:t>
      </w:r>
    </w:p>
    <w:p>
      <w:pPr>
        <w:pStyle w:val="Heading1"/>
        <w:widowControl/>
      </w:pPr>
      <w:r>
        <w:t>Негизги маалыматтар</w:t>
      </w:r>
    </w:p>
    <w:p>
      <w:pPr>
        <w:pStyle w:val="ListBullet"/>
        <w:widowControl/>
      </w:pPr>
      <w:r>
        <w:t>1970-жылдардагы алгачкы лабораториялык иштер электроэнцефалограммадагы, башкача айтканда мээнин электрдик активдүүлүгүнүн жазуусундагы, үлгүлөр менен жөнөкөй компьютер курсорун башкарууга болорун көрсөткөн.</w:t>
      </w:r>
    </w:p>
    <w:p>
      <w:pPr>
        <w:pStyle w:val="ListBullet"/>
        <w:widowControl/>
      </w:pPr>
      <w:r>
        <w:t>Операция менен орнотулган электрод топтору мээ кыртышынын кыймылды башкарган бөлүгүнөн сигнал алып, робот колун же курсорду кыймылдата алат.</w:t>
      </w:r>
    </w:p>
    <w:p>
      <w:pPr>
        <w:pStyle w:val="ListBullet"/>
        <w:widowControl/>
      </w:pPr>
      <w:r>
        <w:t>Операциясыз тагылуучу түзмөктөрдү орнотуу жеңилирээк жана коопсузураак, бирок сигналды так ажыратуу мүмкүнчүлүгү төмөнүрөөк.</w:t>
      </w:r>
    </w:p>
    <w:p>
      <w:pPr>
        <w:pStyle w:val="ListBullet"/>
        <w:widowControl/>
      </w:pPr>
      <w:r>
        <w:t>Клиникалык максаттарга шал болгондон же кол-буттан ажырагандан кийин баарлашууну жана кыймылды калыбына келтирүү кирет.</w:t>
      </w:r>
    </w:p>
    <w:p>
      <w:pPr>
        <w:pStyle w:val="ListBullet"/>
        <w:widowControl/>
      </w:pPr>
      <w:r>
        <w:t>Маалымат өткөрүү мүмкүнчүлүгү жакшырган сайын купуялык, макулдук жана адамдын жөндөмүн күчөтүүнүн этикасы да маанилүү болот.</w:t>
      </w:r>
    </w:p>
    <w:p>
      <w:pPr>
        <w:pStyle w:val="Heading1"/>
        <w:widowControl/>
      </w:pPr>
      <w:r>
        <w:t>Бул эмне?</w:t>
      </w:r>
    </w:p>
    <w:p>
      <w:pPr>
        <w:widowControl/>
      </w:pPr>
      <w:r>
        <w:t xml:space="preserve">Мээ–компьютер интерфейси (BCI) мээнин активдүүлүгүн өлчөп же ага стимул берип, аны программа же жабдыктын аракети менен байланыштырат. Сенсорлор баштын терисинде, баш сөөктүн астында же мээ кыртышынын ичинде жайгашышы мүмкүн. Чечмелөөчү программалар нерв импульстарын же ритмдерди курсордун кыймылына, синтезделген кепке же робот кол-буттун аракетине өткөрөт. Стимулдоочу түзмөктөр тийүү же көрүү белгилерин кайра бере алат. Бул — ойго байланышкан сигналдар менен машинанын ортосундагы көпүрө.</w:t>
      </w:r>
    </w:p>
    <w:p>
      <w:pPr>
        <w:pStyle w:val="Heading1"/>
        <w:widowControl/>
      </w:pPr>
      <w:r>
        <w:t xml:space="preserve">Ким ойлоп тапкан</w:t>
      </w:r>
    </w:p>
    <w:p>
      <w:pPr>
        <w:widowControl/>
      </w:pPr>
      <w:r>
        <w:t>Жак Видаль 1970-жылдары электроэнцефалография — EEG, мээнин электрдик активдүүлүгүн каттоо — менен башкаруу тажрыйбалары учурунда BCI түшүнүгүн кеңири тааныткан. Нейроилимпоздордун, нейрохирургдардын жана инженерлердин бир нече мууну электроддорду, сигнал чечмелөө алгоритмдерин жана клиникалык тартиптерди өркүндөттү. Мээден компьютерге болгон бул байланыш бир патентке таандык эмес, топтолгон эмгектин натыйжасы. Кийин компаниялар илимий системаларды сыноолорго ылайык даярдашты.</w:t>
      </w:r>
    </w:p>
    <w:p>
      <w:pPr>
        <w:pStyle w:val="Heading1"/>
        <w:widowControl/>
      </w:pPr>
      <w:r>
        <w:t>Качан жана кантип пайда болгон?</w:t>
      </w:r>
    </w:p>
    <w:p>
      <w:pPr>
        <w:widowControl/>
      </w:pPr>
      <w:r>
        <w:t>Университеттик көрсөтүүлөрдөн кийин клиникага өтүү ондогон жылдарды алды: адегенде маймылдар, кийин адамдар курсорлорду жана механикалык колдорду башкарды. Жакын технология болгон кохлеардык, же ички кулакка орнотулган, импланттар нерв интерфейси медицинада кеңири колдонулушу мүмкүн экенин көрсөттү. 2010–2020-жылдардагы белгилүү имплант сыноолору коомдун көңүлүн жана жөнгө салуучулардын көзөмөлүн күчөттү. Керектөөчүгө арналган EEG оюнчуктары медициналык изилдөөлөргө салыштырганда чектелүү. Импланттын маалымат өткөрүүсү жана канча убакыт иштей турганы күнүмдүк өз алдынчалыкты дагы эле чектейт.</w:t>
      </w:r>
    </w:p>
    <w:p>
      <w:pPr>
        <w:pStyle w:val="Heading1"/>
        <w:widowControl/>
      </w:pPr>
      <w:r>
        <w:t>Илим үчүн мааниси</w:t>
      </w:r>
    </w:p>
    <w:p>
      <w:pPr>
        <w:widowControl/>
      </w:pPr>
      <w:r>
        <w:t>Бул интерфейстер мээни реалдуу убакытта изилдөөнү, ызы-чуусу көп нерв маалыматтарынан машиналык үйрөнүүнү жана организмге шайкеш материалдарды талап кылат. Мээ чечмелөөчү системага көнгөндө кыймылдын кантип коддолору жана мээнин ыңгайлашуусу жөнүндөгү теориялар текшерилет. Кайтарым байланышка жараша өзгөргөн стимулдоо эсептөөнү дарылоо менен бириктирет. Мээ менен машинанын байланышы инженердик жактан жөнгө салынуучу нерсеге айланат.</w:t>
      </w:r>
    </w:p>
    <w:p>
      <w:pPr>
        <w:pStyle w:val="Heading1"/>
        <w:widowControl/>
      </w:pPr>
      <w:r>
        <w:t>Кийинки өнүгүүгө тийгизген таасири</w:t>
      </w:r>
    </w:p>
    <w:p>
      <w:pPr>
        <w:widowControl/>
      </w:pPr>
      <w:r>
        <w:t>Нейропротездер, мээнин терең бөлүктөрүн стимулдоону жакшыртуу жана кеңейтилген реалдуулукту — AR, Augmented Reality — башкаруу ыкмалары ушул сигнал чечмелөө идеяларын колдонот. Ачык илим менен бирге нерв жазууларынын маалымат стандарттары өнүктү. Аскердик жана оюн тармактары башка этикалык шарттарда адам–машина изилдөөлөрүн каржылайт. Калыбына келтирүү робототехникасы денени сыртынан колдогон экзоскелеттерди кыймыл ниетин билдирген нерв сигналдары менен бириктирет.</w:t>
      </w:r>
    </w:p>
    <w:p>
      <w:pPr>
        <w:pStyle w:val="Heading1"/>
        <w:widowControl/>
      </w:pPr>
      <w:r>
        <w:t>Адамдардын жашоосун кантип өзгөрткөн?</w:t>
      </w:r>
    </w:p>
    <w:p>
      <w:pPr>
        <w:widowControl/>
      </w:pPr>
      <w:r>
        <w:t>Аз сандагы бейтаптар шалдан улам жоготкон терүү же кол созуу мүмкүнчүлүгүн кайра алышты. Жакындары жана дарыгерлер операциянын тобокелдигин өз алдынчалыкка жетүү мүмкүнчүлүгү менен салыштырышат. Коомдун элестетүүсү керемет үмүт менен кооптуу келечектен коркуунун ортосунда өзгөрөт. Көпчүлүк дагы эле компьютерди колу жана үнү менен башкарат. Бирок андай мүмкүнчүлүгү жок адамдар үчүн жеткиликтүүлүктүн чеги кеңейди.</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Wolpaw, Jonathan R., and Elizabeth Winter Wolpaw, eds. Brain-Computer Interfaces: Principles and Practice. Oxford: Oxford University Press, 2012.</w:t>
      </w:r>
    </w:p>
    <w:p>
      <w:pPr>
        <w:pStyle w:val="Heading2"/>
        <w:widowControl/>
      </w:pPr>
      <w:r>
        <w:rPr>
          <w:sz w:val="20"/>
        </w:rPr>
        <w:t>Уюмдардын жана энциклопедиялардын материалдары</w:t>
      </w:r>
    </w:p>
    <w:p>
      <w:pPr>
        <w:widowControl/>
      </w:pPr>
      <w:r>
        <w:rPr>
          <w:sz w:val="20"/>
        </w:rPr>
        <w:t xml:space="preserve">1. Encyclopaedia Britannica. 'Brain-computer interface.' </w:t>
      </w:r>
      <w:hyperlink r:id="rId9">
        <w:r>
          <w:rPr>
            <w:sz w:val="20"/>
          </w:rPr>
          <w:t>https://www.britannica.com/technology/brain-computer-interface</w:t>
        </w:r>
      </w:hyperlink>
      <w:r>
        <w:rPr>
          <w:sz w:val="20"/>
        </w:rPr>
      </w:r>
    </w:p>
    <w:p>
      <w:pPr>
        <w:widowControl/>
      </w:pPr>
      <w:r>
        <w:rPr>
          <w:sz w:val="20"/>
        </w:rPr>
        <w:t xml:space="preserve">2. NIH. BRAIN Initiative. </w:t>
      </w:r>
      <w:hyperlink r:id="rId10">
        <w:r>
          <w:rPr>
            <w:sz w:val="20"/>
          </w:rPr>
          <w:t>https://braininitiative.nih.gov/</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Science Museum (London). Neuroscience and medical technology objects. </w:t>
      </w:r>
      <w:hyperlink r:id="rId11">
        <w:r>
          <w:rPr>
            <w:sz w:val="20"/>
          </w:rPr>
          <w:t>https://www.sciencemuseum.org.uk/objects-and-stories</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Nature. Brain–machine interface subject page. </w:t>
      </w:r>
      <w:hyperlink r:id="rId12">
        <w:r>
          <w:rPr>
            <w:sz w:val="20"/>
          </w:rPr>
          <w:t>https://www.nature.com/subjects/brain-machine-interface</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40"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0"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rain-computer-interface" TargetMode="External"/><Relationship Id="rId10" Type="http://schemas.openxmlformats.org/officeDocument/2006/relationships/hyperlink" Target="https://braininitiative.nih.gov/"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nature.com/subjects/brain-machine-interface"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Мээ менен компьютердин түз байланышы</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