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2.6 Алгебра</w:t>
      </w:r>
    </w:p>
    <w:p>
      <w:pPr>
        <w:keepNext/>
        <w:widowControl/>
      </w:pPr>
      <w:r>
        <w:rPr>
          <w:sz w:val="20"/>
        </w:rPr>
        <w:t>2. Познание, наука и измерения</w:t>
      </w:r>
    </w:p>
    <w:p>
      <w:pPr>
        <w:keepNext/>
        <w:widowControl/>
      </w:pPr>
      <w:r>
        <w:rPr>
          <w:sz w:val="20"/>
        </w:rPr>
        <w:t>Период: IX век — классические арабоязычные труды аль-Хорезми; более ранние вавилонские и греческие истоки; позднее — символическая алгебра Европы | Основные участники: вавилонские писцы, Диофант, аль-Хорезми, позднее Виет, Декарт и современные алгебраисты</w:t>
      </w:r>
    </w:p>
    <w:p>
      <w:pPr>
        <w:widowControl/>
      </w:pPr>
      <w:r>
        <w:t>Алгебра позволяет находить неизвестные величины по общим правилам, а не только считать конкретные числа. Она превратила словесные задачи в символы и уравнения, с которыми работают наука и техника.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Вавилонские таблички уже содержат последовательные способы решения задач с неизвестными.</w:t>
      </w:r>
    </w:p>
    <w:p>
      <w:pPr>
        <w:pStyle w:val="ListBullet"/>
        <w:widowControl/>
      </w:pPr>
      <w:r>
        <w:t>Алгебра аль-Хорезми упорядочила методы восстановления и уравновешивания уравнений.</w:t>
      </w:r>
    </w:p>
    <w:p>
      <w:pPr>
        <w:pStyle w:val="ListBullet"/>
        <w:widowControl/>
      </w:pPr>
      <w:r>
        <w:t>Учёные средневекового исламского мира, позднее Европы развивали способы решения кубических уравнений и уравнений более высоких степеней.</w:t>
      </w:r>
    </w:p>
    <w:p>
      <w:pPr>
        <w:pStyle w:val="ListBullet"/>
        <w:widowControl/>
      </w:pPr>
      <w:r>
        <w:t>Символическая запись эпохи Возрождения сделала преобразования быстрее и понятнее.</w:t>
      </w:r>
    </w:p>
    <w:p>
      <w:pPr>
        <w:pStyle w:val="ListBullet"/>
        <w:widowControl/>
      </w:pPr>
      <w:r>
        <w:t>Современная алгебра лежит в основе криптографии, физических моделей и информатики.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Алгебра — раздел математики, в котором неизвестные величины находят с помощью операций, применяемых и к известным числам, часто записывая их в виде уравнений. Вместо вычислений только с заданными числами неизвестному дают обозначение и преобразуют обе части равенства по общим правилам. Ранняя алгебра использовала слова, поздняя — буквы и символы. Это набор средств для ответа на вопрос «чему должен равняться x?», пригодный для множества сходных задач, как рецепт, по которому можно испечь пирог любого размера.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Алгебра складывалась в разных культурах. Вавилонские писцы применяли последовательные вычислительные процедуры, греческие авторы, включая Диофанта, решали задачи с неизвестными. Мухаммад ибн Муса аль-Хорезми создал систематический арабоязычный трактат, из названия которого произошло слово «алгебра». Европейцы эпохи Возрождения разработали компактные обозначения. У области нет единственного гения-создателя. Передача знаний в школах и торговых конторах значила не меньше, чем имена из учебников.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Решение задач по определённым процедурам возникло в древности. В арабоязычной науке IX века методы оформились в систему, которую преподавали в исламском мире, а затем в латинской Европе. Символическая алгебра XVI–XVII веков ускорила исследования. В XIX веке абстрактная алгебра обобщила структуры, выйдя за пределы одних чисел. Школьный предмет сегодня объединяет этот долгий путь. Знания распространялись через переводы, торговлю и потребности астрономических расчётов.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Алгебра выделяет общую закономерность из отдельных числовых примеров — это основа научного моделирования. Уравнения выражают законы, а их решения позволяют предсказывать наблюдения. Символическая форма облегчает доказательства и компьютерные преобразования. Анализ ошибок и алгоритмы продолжают тот же навык аккуратного преобразования обеих частей равенства.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Декартова геометрия связала алгебру с графиками; математический анализ потребовал уверенного владения алгебраическими преобразованиями. Линейная алгебра обеспечивает машинное обучение и моделирование физических процессов. Криптография — защита информации математическими методами — и теория кодирования также имеют алгебраическую основу. Без этого языка современные программы по естественным наукам, технологиям, инженерии и математике, часто обозначаемым STEM, и исследовательские статьи лишились бы общей системы выражения идей.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Торговцы, землемеры и налоговые служащие получили универсальные методы решения задач о наследстве, земле и процентах. Позднее алгебра стала необходимой для технических профессий. Но абстрактные символы могут затруднять обучение, если их вводят без понятного смысла. Даже приложение, рассчитывающее ставку или скорость, скрывает наследие аль-Хорезми. Включение алгебры в образование позволило систематически учить планированию и инженерным расчётам с неизвестными величинами.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Berggren, J. L. Episodes in the Mathematics of Medieval Islam. New York: Springer, 1986.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'Algebra.' </w:t>
      </w:r>
      <w:hyperlink r:id="rId9">
        <w:r>
          <w:rPr>
            <w:sz w:val="20"/>
          </w:rPr>
          <w:t>https://www.britannica.com/science/algebra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'Al-Khwarizmi.' </w:t>
      </w:r>
      <w:hyperlink r:id="rId10">
        <w:r>
          <w:rPr>
            <w:sz w:val="20"/>
          </w:rPr>
          <w:t>https://www.britannica.com/biography/al-Khwarizmi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MacTutor History of Mathematics (University of St Andrews). Al-Khwarizmi. </w:t>
      </w:r>
      <w:hyperlink r:id="rId11">
        <w:r>
          <w:rPr>
            <w:sz w:val="20"/>
          </w:rPr>
          <w:t>https://mathshistory.st-andrews.ac.uk/Biographies/Al-Khwarizmi/</w:t>
        </w:r>
      </w:hyperlink>
      <w:r>
        <w:rPr>
          <w:sz w:val="20"/>
        </w:rPr>
      </w:r>
    </w:p>
    <w:sectPr w:rsidR="00FC693F" w:rsidRPr="0006063C" w:rsidSect="00034616">
      <w:footerReference w:type="default" r:id="rId12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science/algebra" TargetMode="External"/><Relationship Id="rId10" Type="http://schemas.openxmlformats.org/officeDocument/2006/relationships/hyperlink" Target="https://www.britannica.com/biography/al-Khwarizmi" TargetMode="External"/><Relationship Id="rId11" Type="http://schemas.openxmlformats.org/officeDocument/2006/relationships/hyperlink" Target="https://mathshistory.st-andrews.ac.uk/Biographies/Al-Khwarizmi/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Алгебра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