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2.9 Статистика и теория вероятностей</w:t>
      </w:r>
    </w:p>
    <w:p>
      <w:pPr>
        <w:keepNext/>
        <w:widowControl/>
      </w:pPr>
      <w:r>
        <w:rPr>
          <w:sz w:val="20"/>
        </w:rPr>
        <w:t>2. Познание, наука и измерения</w:t>
      </w:r>
    </w:p>
    <w:p>
      <w:pPr>
        <w:keepNext/>
        <w:widowControl/>
      </w:pPr>
      <w:r>
        <w:rPr>
          <w:sz w:val="20"/>
        </w:rPr>
        <w:t>Период: 1650-е годы — классическая теория вероятностей; XVIII–XX века — статистические выводы и современные методы | Основные участники: Блез Паскаль, Пьер Ферма, Якоб Бернулли, Пьер-Симон Лаплас, Карл Пирсон, Рональд Фишер и многие последующие статистики</w:t>
      </w:r>
    </w:p>
    <w:p>
      <w:pPr>
        <w:widowControl/>
      </w:pPr>
      <w:r>
        <w:t>Статистика и теория вероятностей выражают неопределённость числами, которые можно сравнивать и проверять. От игральных костей и страховых таблиц до клинических испытаний и климатических моделей — они стали языком доказательств в условиях случайности.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Переписка Паскаля и Ферма 1654 года оформила классические задачи о случайности, интересовавшие игроков и математиков.</w:t>
      </w:r>
    </w:p>
    <w:p>
      <w:pPr>
        <w:pStyle w:val="ListBullet"/>
        <w:widowControl/>
      </w:pPr>
      <w:r>
        <w:t>Закон больших чисел Бернулли связал частоты при многократном повторении с вероятностями.</w:t>
      </w:r>
    </w:p>
    <w:p>
      <w:pPr>
        <w:pStyle w:val="ListBullet"/>
        <w:widowControl/>
      </w:pPr>
      <w:r>
        <w:t>Лаплас и другие применяли вероятность в астрономии, теории ошибок и ранних исследованиях общества.</w:t>
      </w:r>
    </w:p>
    <w:p>
      <w:pPr>
        <w:pStyle w:val="ListBullet"/>
        <w:widowControl/>
      </w:pPr>
      <w:r>
        <w:t>Пирсон, Фишер и их современники разработали современные проверки гипотез, регрессионные методы и планирование экспериментов.</w:t>
      </w:r>
    </w:p>
    <w:p>
      <w:pPr>
        <w:pStyle w:val="ListBullet"/>
        <w:widowControl/>
      </w:pPr>
      <w:r>
        <w:t>Сегодня вероятность лежит в основе страхования, эпидемиологии, опросов, машинного обучения и контроля качества.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Теория вероятностей и статистика помогают рассуждать, когда результат неизвестен заранее. Вероятность выражает степень уверенности или частоту события при долгом повторении: выпадения грани кубика, шторма, положительного теста. Статистика собирает данные, описывает закономерности и проверяет, насколько наблюдаемое можно объяснить одной случайностью. Вместо интуиции используются модели, средние, интервалы и проверяемые критерии. Образно это умение измерять туман: оценить его густоту, частоту прояснений и последствия для следующего шага.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У науки о случайности нет единственного создателя. Кости и лотереи древни, но систематическая теория оформилась в переписке Паскаля и Ферма о разделе ставок в прерванной игре. Якоб Бернулли доказал ранние предельные теоремы, Лаплас связал вероятность с небесной механикой и ошибками измерений. В XIX веке переписные ведомства и страховые компании нуждались в практических подсчётах. В XX веке Пирсон, Госсет, Фишер, Нейман и многие другие создали инструменты вывода, которым до сих пор учат в лабораториях.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Переписка середины XVII века обозначила переход от житейских оценок шансов к строгому расчёту. В XVIII веке вероятность применили к таблицам смертности и погрешностям измерений, в XIX расширилась государственная и промышленная статистика. Примерно в 1900–1930 годах корреляция, критерий хи-квадрат, дисперсионный анализ и планируемые эксперименты стали широко применимыми методами. Позднее компьютеры сделали обычными повторное формирование выборок и крупные модели, но вопросы остались прежними: насколько вероятно и насколько надёжно?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Вероятность придаёт строгую форму незнанию, не выдавая его за знание. Она обосновывает интервалы погрешности, проверки значимости, байесовское обновление оценок при новых данных и модели случайных процессов в генетике и физике. Статистика сопоставляет гипотезы с данными: если картина обычна при нулевой модели, предполагающей отсутствие изучаемого эффекта, объявлять открытие рано. Она выявляет систематические смещения, смешение влияний разных факторов и ограничения выборки. Научная осторожность получает количественную форму; без неё свидетельства легко свести к отдельным случаям.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Клинические испытания, контроль качества, эконометрика и ансамбли климатических моделей используют разновидности статистического языка. Машинное обучение унаследовало функции потерь, измеряющие ошибки, и вероятностные оценки; криптография и теория информации также имеют общие корни с изучением случайности. Государственная политика опирается на опросы и оценки риска, непонятные без этих методов. Даже непрозрачные алгоритмы обучают и оценивают с учётом выборок и ошибок.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Страховые взносы, прогнозы погоды, предвыборные опросы и медицинские скрининги вошли в обычные разговоры в виде вероятностей. Работники сталкиваются со статистическим контролем процессов, пациенты — с p-значениями, оценивающими необычность данных при нулевой модели, и доверительными интервалами, отражающими неопределённость оценки; объясняют их не всегда хорошо. Эти инструменты могут прояснять риск, но могут и придавать слабым утверждениям научный вид. Доступ к данным и понимание случайности стали формой влияния. Мы планируем поездки, сбережения и лечение по прогнозам, допускающим собственную ошибку, — и эта честность сама по себе ценна.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Hacking, Ian. The Emergence of Probability. 2nd ed. Cambridge: Cambridge University Press, 2006.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'Probability theory.' </w:t>
      </w:r>
      <w:hyperlink r:id="rId9">
        <w:r>
          <w:rPr>
            <w:sz w:val="20"/>
          </w:rPr>
          <w:t>https://www.britannica.com/science/probability-theory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'Statistics.' </w:t>
      </w:r>
      <w:hyperlink r:id="rId10">
        <w:r>
          <w:rPr>
            <w:sz w:val="20"/>
          </w:rPr>
          <w:t>https://www.britannica.com/science/statistics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Stanford Encyclopedia of Philosophy. Interpretations of probability. </w:t>
      </w:r>
      <w:hyperlink r:id="rId11">
        <w:r>
          <w:rPr>
            <w:sz w:val="20"/>
          </w:rPr>
          <w:t>https://plato.stanford.edu/entries/probability-interpret/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probability-theory" TargetMode="External"/><Relationship Id="rId10" Type="http://schemas.openxmlformats.org/officeDocument/2006/relationships/hyperlink" Target="https://www.britannica.com/science/statistics" TargetMode="External"/><Relationship Id="rId11" Type="http://schemas.openxmlformats.org/officeDocument/2006/relationships/hyperlink" Target="https://plato.stanford.edu/entries/probability-interpret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Статистика и теория вероятностей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