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 xml:space="preserve">4.9 Редактирование генов методом CRISPR</w:t>
      </w:r>
    </w:p>
    <w:p>
      <w:pPr>
        <w:keepNext/>
        <w:widowControl/>
      </w:pPr>
      <w:r>
        <w:rPr>
          <w:sz w:val="20"/>
        </w:rPr>
        <w:t>4. Медицина, биология и общественное здоровье</w:t>
      </w:r>
    </w:p>
    <w:p>
      <w:pPr>
        <w:keepNext/>
        <w:widowControl/>
      </w:pPr>
      <w:r>
        <w:rPr>
          <w:sz w:val="20"/>
        </w:rPr>
        <w:t>Период: 2012 год — приспособление CRISPR-Cas9 для редактирования; первые клинические применения с 2020-х годов | Основные участники: Дженнифер Дудна и Эмманюэль Шарпантье, Нобелевская премия 2020 года; Фэн Чжан, независимая параллельная работа</w:t>
      </w:r>
    </w:p>
    <w:p>
      <w:pPr>
        <w:widowControl/>
      </w:pPr>
      <w:r>
        <w:t>CRISPR позволяет разрезать ДНК в выбранном месте с помощью направляющей молекулы и бактериального белка. Точные генетические изменения стали быстрее и дешевле прежних методов.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CRISPR происходит из защитной системы бактерий, исследованной Франсиско Мохикой и другими.</w:t>
      </w:r>
    </w:p>
    <w:p>
      <w:pPr>
        <w:pStyle w:val="ListBullet"/>
        <w:widowControl/>
      </w:pPr>
      <w:r>
        <w:t>В 2012 году Шарпантье и Дудна описали программируемое разрезание белком Cas9.</w:t>
      </w:r>
    </w:p>
    <w:p>
      <w:pPr>
        <w:pStyle w:val="ListBullet"/>
        <w:widowControl/>
      </w:pPr>
      <w:r>
        <w:t>Фэн Чжан и другие приспособили систему для клеток человека.</w:t>
      </w:r>
    </w:p>
    <w:p>
      <w:pPr>
        <w:pStyle w:val="ListBullet"/>
        <w:widowControl/>
      </w:pPr>
      <w:r>
        <w:t>Направляющая РНК указывает режущему белку место действия.</w:t>
      </w:r>
    </w:p>
    <w:p>
      <w:pPr>
        <w:pStyle w:val="ListBullet"/>
        <w:widowControl/>
      </w:pPr>
      <w:r>
        <w:t>Метод даёт надежды медицине, но требует серьёзных этических ограничений, особенно для эмбрионов.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CRISPR — сокращение английского названия коротких палиндромных повторов, регулярно расположенных группами в ДНК. Это часть бактериальной защиты: микробы сохраняют фрагменты вирусной ДНК и по ним узнают повторную атаку. Редактирование CRISPR-Cas9 заимствует принцип. Короткая направляющая РНК, рибонуклеиновая кислота, словно адресная метка ведёт белок к подходящему участку ДНК, дезоксирибонуклеиновой кислоты, и он делает разрез. Клетка восстанавливает его, иногда вставляя предложенную исследователем последовательность. Это скорее ножницы с картой, чем случайный удар молотка.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Мохика и другие микробиологи первыми показали, что CRISPR — приспособительная иммунная система микробов. В 2012 году команды Шарпантье и Дудны продемонстрировали программирование Cas9 с помощью РНК для разрезания выбранной ДНК. Вскоре Фэн Чжан, Джордж Чёрч и другие показали редактирование клеток млекопитающих. Затем начались патентные споры. Прорыв опирался на десятилетия фундаментальных исследований, а не одно предпринимательское озарение.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Ключевые статьи вышли в начале 2010-х после менее заметных лет микробной генетики. Уже существовали нуклеазы «цинковые пальцы» и TALEN — нуклеазы на основе эффекторных белков, подобных активаторам транскрипции, — но их перенастройка на новую цель была дороже и медленнее. Дешёвый синтез ДНК, быстрое секвенирование и открытый обмен методами за несколько лет распространили CRISPR по лабораториям. Когда аспирант смог заказать направляющую и испытать правку, исследования стали развиваться гораздо быстрее.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Геном стало достаточно легко изменять для повседневных опытов. Чтобы узнать функцию гена, исследователь нередко может выключить или изменить его и наблюдать последствия. Медицина надеется исправлять некоторые наследственные болезни в собственных клетках пациента. Сельское хозяйство может создавать сорта с меньшим числом случайных побочных изменений, чем прежние мутационные методы. Выигрыш — скорость и точность, а не волшебство.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Редакторы оснований и прайм-редакторы — родственные более щадящие инструменты, меняющие буквы ДНК с меньшим количеством разрывов обеих цепей. В некоторых странах разрешено лечение болезней крови, включая серповидноклеточную, через изменение соматических клеток — клеток тела, не яйцеклеток и сперматозоидов. Сообщение 2018 года о рождении детей с отредактированными генами вызвало широкое осуждение и показало отставание правил от технологии. Нецелевые разрезы, безопасная доставка в нужную ткань и ясные ограничения остаются сложными задачами.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Пациенты могут получить лечение, недоступное прежним препаратам. Обществу предстоит решать, что допустимо менять у будущих детей, которые не могут дать согласие, а что недопустимо. Важны цена и доступ: генная терапия бывает мощной и дорогой. CRISPR способен помогать или вредить в зависимости от применения и ограничений. Прогресс будут оценивать по сдержанности не меньше, чем по умению.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Рецензируемые и оригинальные научные статьи</w:t>
      </w:r>
    </w:p>
    <w:p>
      <w:pPr>
        <w:widowControl/>
      </w:pPr>
      <w:r>
        <w:rPr>
          <w:sz w:val="20"/>
        </w:rPr>
        <w:t xml:space="preserve">1. Jinek, Martin, et al. 'A Programmable Dual-RNA-Guided DNA Endonuclease in Adaptive Bacterial Immunity.' Science 337 (2012): 816–821. </w:t>
      </w:r>
      <w:hyperlink r:id="rId9">
        <w:r>
          <w:rPr>
            <w:sz w:val="20"/>
          </w:rPr>
          <w:t>https://pubmed.ncbi.nlm.nih.gov/22723414/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Cong, Le, et al. 'Multiplex Genome Engineering Using CRISPR/Cas Systems.' Science 339 (2013): 819–823. </w:t>
      </w:r>
      <w:hyperlink r:id="rId10">
        <w:r>
          <w:rPr>
            <w:sz w:val="20"/>
          </w:rPr>
          <w:t>https://pubmed.ncbi.nlm.nih.gov/23287718/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National Human Genome Research Institute. 'CRISPR.' </w:t>
      </w:r>
      <w:hyperlink r:id="rId11">
        <w:r>
          <w:rPr>
            <w:sz w:val="20"/>
          </w:rPr>
          <w:t>https://www.genome.gov/genetics-glossary/CRISPR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'CRISPR.' </w:t>
      </w:r>
      <w:hyperlink r:id="rId12">
        <w:r>
          <w:rPr>
            <w:sz w:val="20"/>
          </w:rPr>
          <w:t>https://www.britannica.com/topic/CRISPR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Онлайн-лекции и образовательные циклы</w:t>
      </w:r>
    </w:p>
    <w:p>
      <w:pPr>
        <w:widowControl/>
      </w:pPr>
      <w:r>
        <w:rPr>
          <w:sz w:val="20"/>
        </w:rPr>
        <w:t xml:space="preserve">1. Doudna, Jennifer. 'How CRISPR lets us edit our DNA.' TED. </w:t>
      </w:r>
      <w:hyperlink r:id="rId13">
        <w:r>
          <w:rPr>
            <w:sz w:val="20"/>
          </w:rPr>
          <w:t>https://www.ted.com/talks/jennifer_doudna_how_crispr_lets_us_edit_our_dna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Nobel Prize. Chemistry 2020 (Charpentier and Doudna). </w:t>
      </w:r>
      <w:hyperlink r:id="rId14">
        <w:r>
          <w:rPr>
            <w:sz w:val="20"/>
          </w:rPr>
          <w:t>https://www.nobelprize.org/prizes/chemistry/2020/summary/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U.S. Food and Drug Administration. Casgevy approval announcement (sickle cell disease), 2023. </w:t>
      </w:r>
      <w:hyperlink r:id="rId15">
        <w:r>
          <w:rPr>
            <w:sz w:val="20"/>
          </w:rPr>
          <w:t>https://www.fda.gov/news-events/press-announcements/fda-approves-first-gene-therapies-treat-patients-sickle-cell-disease</w:t>
        </w:r>
      </w:hyperlink>
      <w:r>
        <w:rPr>
          <w:sz w:val="20"/>
        </w:rPr>
      </w:r>
    </w:p>
    <w:sectPr w:rsidR="00FC693F" w:rsidRPr="0006063C" w:rsidSect="00034616">
      <w:footerReference w:type="default" r:id="rId16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5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5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5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45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22723414/" TargetMode="External"/><Relationship Id="rId10" Type="http://schemas.openxmlformats.org/officeDocument/2006/relationships/hyperlink" Target="https://pubmed.ncbi.nlm.nih.gov/23287718/" TargetMode="External"/><Relationship Id="rId11" Type="http://schemas.openxmlformats.org/officeDocument/2006/relationships/hyperlink" Target="https://www.genome.gov/genetics-glossary/CRISPR" TargetMode="External"/><Relationship Id="rId12" Type="http://schemas.openxmlformats.org/officeDocument/2006/relationships/hyperlink" Target="https://www.britannica.com/topic/CRISPR" TargetMode="External"/><Relationship Id="rId13" Type="http://schemas.openxmlformats.org/officeDocument/2006/relationships/hyperlink" Target="https://www.ted.com/talks/jennifer_doudna_how_crispr_lets_us_edit_our_dna" TargetMode="External"/><Relationship Id="rId14" Type="http://schemas.openxmlformats.org/officeDocument/2006/relationships/hyperlink" Target="https://www.nobelprize.org/prizes/chemistry/2020/summary/" TargetMode="External"/><Relationship Id="rId15" Type="http://schemas.openxmlformats.org/officeDocument/2006/relationships/hyperlink" Target="https://www.fda.gov/news-events/press-announcements/fda-approves-first-gene-therapies-treat-patients-sickle-cell-disease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Редактирование генов CRISPR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