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5.11 Промышленный катализ</w:t>
      </w:r>
    </w:p>
    <w:p>
      <w:pPr>
        <w:keepNext/>
        <w:widowControl/>
      </w:pPr>
      <w:r>
        <w:rPr>
          <w:sz w:val="20"/>
        </w:rPr>
        <w:t>5. Физика, химия и материалы</w:t>
      </w:r>
    </w:p>
    <w:p>
      <w:pPr>
        <w:keepNext/>
        <w:widowControl/>
      </w:pPr>
      <w:r>
        <w:rPr>
          <w:sz w:val="20"/>
        </w:rPr>
        <w:t>Период: название введено в XIX веке; крупные процессы — конец XIX и начало XX века | Основные участники: Йёнс Якоб Берцелиус, Фриц Габер, Карл Бош, Вильгельм Оствальд, позднее химики-технологи</w:t>
      </w:r>
    </w:p>
    <w:p>
      <w:pPr>
        <w:widowControl/>
      </w:pPr>
      <w:r>
        <w:t>Катализаторы ускоряют химические реакции, в целом не расходуясь. Они делают практичным производство удобрений, топлива и пластмасс, а также очистку выхлопа.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Катализатор предлагает реакции путь с меньшей энергией активации.</w:t>
      </w:r>
    </w:p>
    <w:p>
      <w:pPr>
        <w:pStyle w:val="ListBullet"/>
        <w:widowControl/>
      </w:pPr>
      <w:r>
        <w:t>Синтез аммиака Габера — Боша использует железосодержащий катализатор при высоком давлении.</w:t>
      </w:r>
    </w:p>
    <w:p>
      <w:pPr>
        <w:pStyle w:val="ListBullet"/>
        <w:widowControl/>
      </w:pPr>
      <w:r>
        <w:t>В процессе Оствальда платиновая сплавная сетка помогает превращать аммиак в азотную кислоту.</w:t>
      </w:r>
    </w:p>
    <w:p>
      <w:pPr>
        <w:pStyle w:val="ListBullet"/>
        <w:widowControl/>
      </w:pPr>
      <w:r>
        <w:t>Катализаторы нефтепереработки дают полезные топлива и химические компоненты.</w:t>
      </w:r>
    </w:p>
    <w:p>
      <w:pPr>
        <w:pStyle w:val="ListBullet"/>
        <w:widowControl/>
      </w:pPr>
      <w:r>
        <w:t>Их проектирование — важная часть химии поверхности и материаловедения.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Катализатор ускоряет реакцию, не расходуясь в её общем итоге. Он открывает путь с меньшей энергией активации — начальным энергетическим барьером. Как более низкий горный перевал, он не меняет начало и конец, но облегчает переход. Промышленные катализаторы бывают жидкостями, порошками, металлическими поверхностями или гранулами в реакторе. Хороший катализатор также преимущественно даёт нужный продукт и уменьшает отходы.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Эффекты наблюдали задолго до понимания. Берцелиус ввёл слово «катализ» в 1835 году, Оствальд позднее уточнил понятие и изучал скорости реакций. Габер нашёл лабораторные условия аммиака, Бош и инженеры BASF превратили их в производство под высоким давлением. Другие химики и заводские инженеры разрабатывали катализаторы азотной кислоты, переработки нефти, пластмасс и контроля загрязнения.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Сначала катализ встречался в отдельных лабораторных и ремесленных реакциях. В конце XIX — начале XX века растущей химической промышленности понадобились быстрые избирательные методы. Процессы Оствальда и Габера — Боша показали огромный масштаб. С 1930-х каталитический крекинг помогал превращать тяжёлую нефть в большее количество бензина. С 1970-х ужесточение норм воздуха распространило автомобильные нейтрализаторы.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Катализ показал: мало знать, возможна ли реакция, нужно знать её скорость. Этим занимается кинетика. У твёрдых катализаторов реакция часто идёт на активных центрах — участках поверхности, где молекулы закрепляются и меняются. «Яды» блокируют центры, промоторы улучшают действие. Современные приборы наблюдают поверхность в ходе реакции, связывая атомное устройство с заводским выпуском.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Катализаторы участвуют в производстве удобрений, топлива, лекарств, пластиков и пищевых компонентов. Цеолиты, минералы с регулярными микропорами, сортируют молекулы по размеру и помогают нефтяным реакциям. Нейтрализаторы превращают вредные выхлопные газы в менее вредные. Зелёная химия ищет низкие температуры, распространённые металлы и меньше отходов. Получение водорода, топливные элементы и преобразование углекислого газа также сильно зависят от катализа.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Каталитический аммиак увеличил азотные удобрения и помог кормить население. Та же химия аммиака и азотной кислоты снабжала взрывчатку. Нефтяные катализаторы поддержали автомобилизацию, автомобильные — уменьшали угарный газ, несгоревшее топливо и оксиды азота. Некоторые требуют редких металлов с социальными и экологическими издержками добычи. Скрытые в стальных аппаратах вещества влияют на еду, одежду, строительство и воздух.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Smil, Vaclav.Enriching the Earth: Fritz Haber, Carl Bosch, and the Transformation of World Food Production. Cambridge, MA: MIT Press, 2001.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'Catalysis.' </w:t>
      </w:r>
      <w:hyperlink r:id="rId9">
        <w:r>
          <w:rPr>
            <w:sz w:val="20"/>
          </w:rPr>
          <w:t>https://www.britannica.com/science/catalysis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'Haber-Bosch process.' </w:t>
      </w:r>
      <w:hyperlink r:id="rId10">
        <w:r>
          <w:rPr>
            <w:sz w:val="20"/>
          </w:rPr>
          <w:t>https://www.britannica.com/technology/Haber-Bosch-process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Научные организации</w:t>
      </w:r>
    </w:p>
    <w:p>
      <w:pPr>
        <w:widowControl/>
      </w:pPr>
      <w:r>
        <w:rPr>
          <w:sz w:val="20"/>
        </w:rPr>
        <w:t xml:space="preserve">1. Nobel Prize. 'The Nobel Prize in Chemistry 1909: Wilhelm Ostwald.' </w:t>
      </w:r>
      <w:hyperlink r:id="rId11">
        <w:r>
          <w:rPr>
            <w:sz w:val="20"/>
          </w:rPr>
          <w:t>https://www.nobelprize.org/prizes/chemistry/1909/summary/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Nobel Prize. 'The Nobel Prize in Chemistry 1918: Fritz Haber.' </w:t>
      </w:r>
      <w:hyperlink r:id="rId12">
        <w:r>
          <w:rPr>
            <w:sz w:val="20"/>
          </w:rPr>
          <w:t>https://www.nobelprize.org/prizes/chemistry/1918/summary/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catalysis" TargetMode="External"/><Relationship Id="rId10" Type="http://schemas.openxmlformats.org/officeDocument/2006/relationships/hyperlink" Target="https://www.britannica.com/technology/Haber-Bosch-process" TargetMode="External"/><Relationship Id="rId11" Type="http://schemas.openxmlformats.org/officeDocument/2006/relationships/hyperlink" Target="https://www.nobelprize.org/prizes/chemistry/1909/summary/" TargetMode="External"/><Relationship Id="rId12" Type="http://schemas.openxmlformats.org/officeDocument/2006/relationships/hyperlink" Target="https://www.nobelprize.org/prizes/chemistry/1918/summary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Промышленный катализ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