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 Телеграф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1837 год — Кук и Уитстон, Британия; 1844 год — линия Морзе Балтимор — Вашингтон | Основные участники: Сэмюэл Морзе, Альфред Вейл, Уильям Кук, Чарльз Уитстон</w:t>
      </w:r>
    </w:p>
    <w:p>
      <w:pPr>
        <w:widowControl/>
      </w:pPr>
      <w:r>
        <w:t>Электрический телеграф передавал кодированные сообщения по проводам за минуты. Впервые информация могла двигаться намного быстрее человека, лошади, поезда или корабля.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1837–1839 годах Кук и Уитстон установили ранний коммерческий телеграф в Британии.</w:t>
      </w:r>
    </w:p>
    <w:p>
      <w:pPr>
        <w:pStyle w:val="ListBullet"/>
        <w:widowControl/>
      </w:pPr>
      <w:r>
        <w:t>Морзе и Вейл разработали практичную американскую систему и азбуку Морзе.</w:t>
      </w:r>
    </w:p>
    <w:p>
      <w:pPr>
        <w:pStyle w:val="ListBullet"/>
        <w:widowControl/>
      </w:pPr>
      <w:r>
        <w:t>Первый долговечный трансатлантический кабель завершили в 1866 году.</w:t>
      </w:r>
    </w:p>
    <w:p>
      <w:pPr>
        <w:pStyle w:val="ListBullet"/>
        <w:widowControl/>
      </w:pPr>
      <w:r>
        <w:t>Операторы передавали точки и тире и расшифровывали их в слова.</w:t>
      </w:r>
    </w:p>
    <w:p>
      <w:pPr>
        <w:pStyle w:val="ListBullet"/>
        <w:widowControl/>
      </w:pPr>
      <w:r>
        <w:t>Новости, рынки и империи стали зависеть от почти мгновенной информации.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Телеграф передаёт информацию электрическими сигналами по проводу. Они обозначают буквы, а не сам голос. В азбуке Морзе короткие и длинные сигналы образуют точки и тире. Обученный оператор превращает комбинации обратно в слова.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Электрический телеграф разрабатывали несколько групп. Уильям Фотергилл Кук и Чарльз Уитстон построили раннюю железнодорожную систему Британии. Морзе и Вейл создали практичный американский вариант и широко используемый код. Карл Фридрих Гаусс и Вильгельм Вебер демонстрировали электромагнитный телеграф раньше, поэтому заслуга не принадлежит одной команде.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Работающие системы появились в 1830–1840-х. Железным дорогам требовались быстрые сигналы, газетам и предприятиям — свежие сведения. Батареи, изолированные провода и сети столбов обеспечили расширение. После нескольких неудач долговечный подводный кабель соединил Европу и Северную Америку в 1866 году.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Телеграф показал, что информацию можно представлять простыми электрическими состояниями и передавать по сети. Он стимулировал изучение сопротивления, потерь сигнала, изоляции и длинных кабелей. Общие коды и правила работы стали ранними сетевыми стандартами, позволявшими технике и людям разных мест действовать вместе.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Телефон позднее передавал голос, телекс — печатный текст. Цифровые сети до сих пор преобразуют информацию в кодированные электрические или световые сигналы. Телеграф также поддержал единые часовые пояса, необходимые для согласования железнодорожных часов и расписаний. В этом смысле он стал первой быстрой нервной системой континентов.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Семья могла получить срочную весть в тот же день вместо ожидания письма. Цены, политические решения и военные сообщения двигались быстрее. Государства и империи могли теснее контролировать отдалённые земли. Телеграф начал современную привычку ожидать важную новость немедленно.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'Telegraph.' </w:t>
      </w:r>
      <w:hyperlink r:id="rId9">
        <w:r>
          <w:rPr>
            <w:sz w:val="20"/>
          </w:rPr>
          <w:t>https://www.britannica.com/technology/telegraph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Library of Congress. 'Samuel F. B. Morse Papers at the Library of Congress, 1793 to 1919.' </w:t>
      </w:r>
      <w:hyperlink r:id="rId10">
        <w:r>
          <w:rPr>
            <w:sz w:val="20"/>
          </w:rPr>
          <w:t>https://www.loc.gov/collections/samuel-morse-papers-at-the-library-of-congress/about-this-collection/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</w:t>
      </w:r>
    </w:p>
    <w:p>
      <w:pPr>
        <w:widowControl/>
      </w:pPr>
      <w:r>
        <w:rPr>
          <w:sz w:val="20"/>
        </w:rPr>
        <w:t xml:space="preserve">1. Engineering and Technology History Wiki. 'Telegraph.' </w:t>
      </w:r>
      <w:hyperlink r:id="rId11">
        <w:r>
          <w:rPr>
            <w:sz w:val="20"/>
          </w:rPr>
          <w:t>https://ethw.org/Telegraph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telegraph" TargetMode="External"/><Relationship Id="rId10" Type="http://schemas.openxmlformats.org/officeDocument/2006/relationships/hyperlink" Target="https://www.loc.gov/collections/samuel-morse-papers-at-the-library-of-congress/about-this-collection/" TargetMode="External"/><Relationship Id="rId11" Type="http://schemas.openxmlformats.org/officeDocument/2006/relationships/hyperlink" Target="https://ethw.org/Telegraph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Телеграф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