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6.12 Полупроводниковые технологии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1947 год — транзистор; 1958 год — интегральная схема; с 1960-х — масштабирование по закону Мура | Основные участники: Bell Labs, Texas Instruments, Intel, TSMC, ASML</w:t>
      </w:r>
    </w:p>
    <w:p>
      <w:pPr>
        <w:widowControl/>
      </w:pPr>
      <w:r>
        <w:t>Полупроводниковые технологии позволяют создавать материалы, которые по электрическим свойствам занимают промежуточное положение между металлами и изоляторами, и управлять их свойствами. Это промышленная основа микросхем, солнечных элементов и светодиодов.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компьютерных микросхемах преобладает кремний.</w:t>
      </w:r>
    </w:p>
    <w:p>
      <w:pPr>
        <w:pStyle w:val="ListBullet"/>
        <w:widowControl/>
      </w:pPr>
      <w:r>
        <w:t>Легирование добавляет малые количества других элементов для настройки проводимости.</w:t>
      </w:r>
    </w:p>
    <w:p>
      <w:pPr>
        <w:pStyle w:val="ListBullet"/>
        <w:widowControl/>
      </w:pPr>
      <w:r>
        <w:t>Производство требует сверхчистых помещений и фотолитографии — нанесения схем светом.</w:t>
      </w:r>
    </w:p>
    <w:p>
      <w:pPr>
        <w:pStyle w:val="ListBullet"/>
        <w:widowControl/>
      </w:pPr>
      <w:r>
        <w:t>Закон Мура описывал десятилетия уменьшения элементов.</w:t>
      </w:r>
    </w:p>
    <w:p>
      <w:pPr>
        <w:pStyle w:val="ListBullet"/>
        <w:widowControl/>
      </w:pPr>
      <w:r>
        <w:t>Отрасль стала стратегической опорой мировой экономики.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Проводимость полупроводника можно изменять теплом, светом или малыми примесями — легированием. Примеры: кремний, германий, арсенид галлия. Технология охватывает выращивание кристаллов, резку пластин, нанесение рисунков и упаковку микросхем. Это не один прибор, а целая производственная система.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Физики XIX века замечали необычную проводимость кристаллов. Транзистор 1947 года сделал область особенно востребованной. Лаборатория Шокли, Fairchild, Intel, TSMC — Taiwan Semiconductor Manufacturing Company, Тайваньская компания производства полупроводников, — и другие превратили физические принципы в промышленный процесс. Единственного изобретателя нет; важные технологи часто остаются вне учебников.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Послевоенная электроника, космическая гонка и бытовые устройства оплачивали более чистое и тонкое производство. Требовались химическая инженерия, оптика и огромный капитал. К концу XX века передовой завод стоил миллиарды и должен был постоянно обновлять технологии. Центры концентрировались в Кремниевой долине, позднее Восточной Азии.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Область применяет квантовую механику и химию материалов. Зонная теория объясняет переключение кремния. Дефекты иногда становятся не помехой, а инструментом. Управление свойствами на атомном уровне оказалось возможным не только в лабораторном опыте, но и в промышленном производстве. Выход годных — доля работающих кристаллов — превратился в самостоятельную исследовательскую задачу.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Из того же семейства выросли солнечные элементы, светодиоды, силовая электроника электромобилей и датчики. Литография в экстремальном ультрафиолете стала новым шагом к малым транзисторам; её оборудование связано, в частности, с компанией ASML. Исследуются материалы за пределами кремния. Правила экспорта чипов влияют на дипломатию: продолжение технологии экономическое не меньше технического.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Почти все современные удобства предполагают существование полупроводниковых заводов. Лампы стали светодиодами, камеры — электронными датчиками, автомобили — компьютерами. Без возможности производить или покупать чипы общества не могут полноценно участвовать в цифровой жизни. Развитие связано с чистыми комнатами, которых большинство никогда не увидит. Такая скрытая зависимость — центральная история технологии.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Miller, Chris. Chip War. New York: Scribner, 2022.</w:t>
      </w:r>
    </w:p>
    <w:p>
      <w:pPr>
        <w:widowControl/>
      </w:pPr>
      <w:r>
        <w:rPr>
          <w:sz w:val="20"/>
        </w:rPr>
        <w:t>2. Winchester, Simon. The Perfectionists. New York: HarperCollins, 2018.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ASML. Lithography technology overview. </w:t>
      </w:r>
      <w:hyperlink r:id="rId9">
        <w:r>
          <w:rPr>
            <w:sz w:val="20"/>
          </w:rPr>
          <w:t>https://www.asml.com/en/technology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'Semiconductor.' </w:t>
      </w:r>
      <w:hyperlink r:id="rId10">
        <w:r>
          <w:rPr>
            <w:sz w:val="20"/>
          </w:rPr>
          <w:t>https://www.britannica.com/science/semiconductor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Semiconductor manufacturing history. </w:t>
      </w:r>
      <w:hyperlink r:id="rId11">
        <w:r>
          <w:rPr>
            <w:sz w:val="20"/>
          </w:rPr>
          <w:t>https://www.computerhistory.org/siliconengine/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Council on Foreign Relations. Conversation with Chris Miller on chip geopolitics. </w:t>
      </w:r>
      <w:hyperlink r:id="rId12">
        <w:r>
          <w:rPr>
            <w:sz w:val="20"/>
          </w:rPr>
          <w:t>https://www.cfr.org/articles/war-over-worlds-most-critical-technology-conversation-chris-miller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sml.com/en/technology" TargetMode="External"/><Relationship Id="rId10" Type="http://schemas.openxmlformats.org/officeDocument/2006/relationships/hyperlink" Target="https://www.britannica.com/science/semiconductor" TargetMode="External"/><Relationship Id="rId11" Type="http://schemas.openxmlformats.org/officeDocument/2006/relationships/hyperlink" Target="https://www.computerhistory.org/siliconengine/" TargetMode="External"/><Relationship Id="rId12" Type="http://schemas.openxmlformats.org/officeDocument/2006/relationships/hyperlink" Target="https://www.cfr.org/articles/war-over-worlds-most-critical-technology-conversation-chris-miller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Полупроводниковые технологии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