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6.15 Космические полёты</w:t>
      </w:r>
    </w:p>
    <w:p>
      <w:pPr>
        <w:keepNext/>
        <w:widowControl/>
      </w:pPr>
      <w:r>
        <w:rPr>
          <w:sz w:val="20"/>
        </w:rPr>
        <w:t>6. Цифровые технологии, космос и связь</w:t>
      </w:r>
    </w:p>
    <w:p>
      <w:pPr>
        <w:keepNext/>
        <w:widowControl/>
      </w:pPr>
      <w:r>
        <w:rPr>
          <w:sz w:val="20"/>
        </w:rPr>
        <w:t>Период: 1957 год — «Спутник»; 1961 год — Гагарин; 1969 год — высадка на Луну | Основные участники: Сергей Королёв, Вернер фон Браун, NASA, Юрий Гагарин, Нил Армстронг</w:t>
      </w:r>
    </w:p>
    <w:p>
      <w:pPr>
        <w:widowControl/>
      </w:pPr>
      <w:r>
        <w:t>Космические полёты позволяют выводить спутники, пилотируемые корабли и зонды за земную атмосферу. Земля стала местом, которое можно покинуть и увидеть целиком.</w:t>
      </w:r>
    </w:p>
    <w:p>
      <w:pPr>
        <w:pStyle w:val="Heading1"/>
        <w:widowControl/>
      </w:pPr>
      <w:r>
        <w:t>Кратко о главном</w:t>
      </w:r>
    </w:p>
    <w:p>
      <w:pPr>
        <w:pStyle w:val="ListBullet"/>
        <w:widowControl/>
      </w:pPr>
      <w:r>
        <w:t>«Спутник» 1957 года открыл эпоху; Гагарин облетел Землю 12 апреля 1961 года.</w:t>
      </w:r>
    </w:p>
    <w:p>
      <w:pPr>
        <w:pStyle w:val="ListBullet"/>
        <w:widowControl/>
      </w:pPr>
      <w:r>
        <w:t>«Аполлон-11» высадил Армстронга и Базза Олдрина на Луну в 1969 году.</w:t>
      </w:r>
    </w:p>
    <w:p>
      <w:pPr>
        <w:pStyle w:val="ListBullet"/>
        <w:widowControl/>
      </w:pPr>
      <w:r>
        <w:t>Для низкой орбиты нужна скорость около 7,8 км/с, позволяющая непрерывно падать вокруг планеты.</w:t>
      </w:r>
    </w:p>
    <w:p>
      <w:pPr>
        <w:pStyle w:val="ListBullet"/>
        <w:widowControl/>
      </w:pPr>
      <w:r>
        <w:t>Международная космическая станция — длительно работающая обитаемая лаборатория.</w:t>
      </w:r>
    </w:p>
    <w:p>
      <w:pPr>
        <w:pStyle w:val="ListBullet"/>
        <w:widowControl/>
      </w:pPr>
      <w:r>
        <w:t>Автоматические зонды посетили все планеты Солнечной системы.</w:t>
      </w:r>
    </w:p>
    <w:p>
      <w:pPr>
        <w:pStyle w:val="Heading1"/>
        <w:widowControl/>
      </w:pPr>
      <w:r>
        <w:t>Что это такое</w:t>
      </w:r>
    </w:p>
    <w:p>
      <w:pPr>
        <w:widowControl/>
      </w:pPr>
      <w:r>
        <w:t>Аппараты и люди отправляются выше атмосферы на орбиту или к другим мирам. Ракета несёт собственный запас кислорода, чтобы создавать тягу без воздуха. На орбите аппарат падает так быстро, что поверхность уходит под ним, словно сильно брошенный мяч никогда не приземляется. Для полётов к Луне и планетам требуется ещё больше энергии. Большую часть ракеты занимают топливные баки, остальное — тщательно рассчитанная техника.</w:t>
      </w:r>
    </w:p>
    <w:p>
      <w:pPr>
        <w:pStyle w:val="Heading1"/>
        <w:widowControl/>
      </w:pPr>
      <w:r>
        <w:t>Кто открыл или изобрёл</w:t>
      </w:r>
    </w:p>
    <w:p>
      <w:pPr>
        <w:widowControl/>
      </w:pPr>
      <w:r>
        <w:t>Константин Циолковский, Роберт Годдард и Герман Оберт заложили теорию и ранние ракетные опыты. Программа Королёва запустила спутник и Гагарина. NASA, Национальное управление по аэронавтике и исследованию космического пространства США, с многочисленными командами и ракетами фон Брауна посадило «Аполлон-11» в 1969-м. Валентина Терешкова стала первой женщиной в космосе в 1963-м; позднее участники многих стран расширили историю. Автоматические полёты важны не меньше пилотируемых.</w:t>
      </w:r>
    </w:p>
    <w:p>
      <w:pPr>
        <w:pStyle w:val="Heading1"/>
        <w:widowControl/>
      </w:pPr>
      <w:r>
        <w:t>Когда и как появилось</w:t>
      </w:r>
    </w:p>
    <w:p>
      <w:pPr>
        <w:widowControl/>
      </w:pPr>
      <w:r>
        <w:t>Эпоха началась сочетанием соперничества холодной войны и научных исследований Международного геофизического года. Ракетное оружие, престиж и любопытство ускоряли события. После лунной гонки пришли многоразовые корабли, станции, в XXI веке более дешёвые частные ракеты. Катастрофы «Аполлона-1», аварии «Союзов», «Челленджера» и «Колумбии» показали беспощадность условий.</w:t>
      </w:r>
    </w:p>
    <w:p>
      <w:pPr>
        <w:pStyle w:val="Heading1"/>
        <w:widowControl/>
      </w:pPr>
      <w:r>
        <w:t>Значение для науки</w:t>
      </w:r>
    </w:p>
    <w:p>
      <w:pPr>
        <w:widowControl/>
      </w:pPr>
      <w:r>
        <w:t>Полёты испытывали пределы физики, жизнеобеспечения и системной инженерии. Другие миры стало возможно измерять вблизи, Землю — изучать снаружи. Материалы, вычисления и медицина получили прикладные результаты. Главный дар — знание: планеты оказались ландшафтами, а не только точками. Вид сферы с тонкой оболочкой имеет и научный, и нравственный смысл.</w:t>
      </w:r>
    </w:p>
    <w:p>
      <w:pPr>
        <w:pStyle w:val="Heading1"/>
        <w:widowControl/>
      </w:pPr>
      <w:r>
        <w:t>Влияние на дальнейшее развитие</w:t>
      </w:r>
    </w:p>
    <w:p>
      <w:pPr>
        <w:widowControl/>
      </w:pPr>
      <w:r>
        <w:t>Связь и навигация со спутников стали повседневным результатом. Зонды достигали Марса, внешних планет и пространства за Солнечной системой. Китай, Индия, Европа, Япония и частные компании стали регулярными участниками. Возвращение на Луну и экипажи к Марсу остаются трудными целями. Небо стало теснее и коммерчески активнее.</w:t>
      </w:r>
    </w:p>
    <w:p>
      <w:pPr>
        <w:pStyle w:val="Heading1"/>
        <w:widowControl/>
      </w:pPr>
      <w:r>
        <w:t>Как изменило жизнь людей</w:t>
      </w:r>
    </w:p>
    <w:p>
      <w:pPr>
        <w:widowControl/>
      </w:pPr>
      <w:r>
        <w:t>Появились погодные прогнозы, мировая связь и общие образы — «Восход Земли», «Голубой мрамор», изменившие отношение к природе. Государства получили престиж и военный обзор. Несколько сотен людей видели Землю с орбиты, миллиарды — фотографии. Выход за пределы планеты помог понять редкость и конечность нашего дома.</w:t>
      </w:r>
    </w:p>
    <w:p>
      <w:pPr>
        <w:pStyle w:val="Heading1"/>
        <w:widowControl/>
      </w:pPr>
      <w:r>
        <w:t>Источники и литература</w:t>
      </w:r>
    </w:p>
    <w:p>
      <w:pPr>
        <w:pStyle w:val="Heading2"/>
        <w:widowControl/>
      </w:pPr>
      <w:r>
        <w:rPr>
          <w:sz w:val="20"/>
        </w:rPr>
        <w:t>Материалы организаций и энциклопедии</w:t>
      </w:r>
    </w:p>
    <w:p>
      <w:pPr>
        <w:widowControl/>
      </w:pPr>
      <w:r>
        <w:rPr>
          <w:sz w:val="20"/>
        </w:rPr>
        <w:t xml:space="preserve">1. Encyclopaedia Britannica. 'Spaceflight.' </w:t>
      </w:r>
      <w:hyperlink r:id="rId9">
        <w:r>
          <w:rPr>
            <w:sz w:val="20"/>
          </w:rPr>
          <w:t>https://www.britannica.com/science/spaceflight</w:t>
        </w:r>
      </w:hyperlink>
      <w:r>
        <w:rPr>
          <w:sz w:val="20"/>
        </w:rPr>
      </w:r>
    </w:p>
    <w:p>
      <w:pPr>
        <w:widowControl/>
      </w:pPr>
      <w:r>
        <w:rPr>
          <w:sz w:val="20"/>
        </w:rPr>
        <w:t xml:space="preserve">2. Encyclopaedia Britannica. 'Sputnik.' </w:t>
      </w:r>
      <w:hyperlink r:id="rId10">
        <w:r>
          <w:rPr>
            <w:sz w:val="20"/>
          </w:rPr>
          <w:t>https://www.britannica.com/technology/Sputnik</w:t>
        </w:r>
      </w:hyperlink>
      <w:r>
        <w:rPr>
          <w:sz w:val="20"/>
        </w:rPr>
      </w:r>
    </w:p>
    <w:p>
      <w:pPr>
        <w:pStyle w:val="Heading2"/>
        <w:widowControl/>
      </w:pPr>
      <w:r>
        <w:rPr>
          <w:sz w:val="20"/>
        </w:rPr>
        <w:t>Материалы музеев, архивов и библиотек</w:t>
      </w:r>
    </w:p>
    <w:p>
      <w:pPr>
        <w:widowControl/>
      </w:pPr>
      <w:r>
        <w:rPr>
          <w:sz w:val="20"/>
        </w:rPr>
        <w:t xml:space="preserve">1. Smithsonian National Air and Space Museum. Human spaceflight and Apollo collections. </w:t>
      </w:r>
      <w:hyperlink r:id="rId11">
        <w:r>
          <w:rPr>
            <w:sz w:val="20"/>
          </w:rPr>
          <w:t>https://airandspace.si.edu/</w:t>
        </w:r>
      </w:hyperlink>
      <w:r>
        <w:rPr>
          <w:sz w:val="20"/>
        </w:rPr>
      </w:r>
    </w:p>
    <w:p>
      <w:pPr>
        <w:pStyle w:val="Heading2"/>
        <w:widowControl/>
      </w:pPr>
      <w:r>
        <w:rPr>
          <w:sz w:val="20"/>
        </w:rPr>
        <w:t>Космические агентства, лаборатории и научные организации</w:t>
      </w:r>
    </w:p>
    <w:p>
      <w:pPr>
        <w:widowControl/>
      </w:pPr>
      <w:r>
        <w:rPr>
          <w:sz w:val="20"/>
        </w:rPr>
        <w:t xml:space="preserve">1. NASA. Human spaceflight history. </w:t>
      </w:r>
      <w:hyperlink r:id="rId12">
        <w:r>
          <w:rPr>
            <w:sz w:val="20"/>
          </w:rPr>
          <w:t>https://www.nasa.gov/history/</w:t>
        </w:r>
      </w:hyperlink>
      <w:r>
        <w:rPr>
          <w:sz w:val="20"/>
        </w:rPr>
      </w:r>
    </w:p>
    <w:p>
      <w:pPr>
        <w:widowControl/>
      </w:pPr>
      <w:r>
        <w:rPr>
          <w:sz w:val="20"/>
        </w:rPr>
        <w:t xml:space="preserve">2. NASA. 60 Years and Counting (agency anniversary timeline). </w:t>
      </w:r>
      <w:hyperlink r:id="rId13">
        <w:r>
          <w:rPr>
            <w:sz w:val="20"/>
          </w:rPr>
          <w:t>https://www.nasa.gov/specials/60counting/</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aceflight" TargetMode="External"/><Relationship Id="rId10" Type="http://schemas.openxmlformats.org/officeDocument/2006/relationships/hyperlink" Target="https://www.britannica.com/technology/Sputnik" TargetMode="External"/><Relationship Id="rId11" Type="http://schemas.openxmlformats.org/officeDocument/2006/relationships/hyperlink" Target="https://airandspace.si.edu/" TargetMode="External"/><Relationship Id="rId12" Type="http://schemas.openxmlformats.org/officeDocument/2006/relationships/hyperlink" Target="https://www.nasa.gov/history/" TargetMode="External"/><Relationship Id="rId13" Type="http://schemas.openxmlformats.org/officeDocument/2006/relationships/hyperlink" Target="https://www.nasa.gov/specials/60count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Космические полёты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