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6.21 Криптография с открытым ключом</w:t>
      </w:r>
    </w:p>
    <w:p>
      <w:pPr>
        <w:keepNext/>
        <w:widowControl/>
      </w:pPr>
      <w:r>
        <w:rPr>
          <w:sz w:val="20"/>
        </w:rPr>
        <w:t>6. Цифровые технологии, космос и связь</w:t>
      </w:r>
    </w:p>
    <w:p>
      <w:pPr>
        <w:keepNext/>
        <w:widowControl/>
      </w:pPr>
      <w:r>
        <w:rPr>
          <w:sz w:val="20"/>
        </w:rPr>
        <w:t>Период: 1976 год — Диффи — Хеллман; 1977–1978 годы — RSA; более ранние секретные работы раскрыты позднее | Основные участники: Уитфилд Диффи, Мартин Хеллман, Рон Ривест, Ади Шамир, Леонард Адлеман, исследователи британского GCHQ</w:t>
      </w:r>
    </w:p>
    <w:p>
      <w:pPr>
        <w:widowControl/>
      </w:pPr>
      <w:r>
        <w:t>Криптография с открытым ключом позволяет незнакомым людям обмениваться секретами и подтверждать личность без предварительной встречи для передачи тайного ключа. На ней основаны защищённые покупки, обновления программ и значительная часть доверия в интернете.</w:t>
      </w:r>
    </w:p>
    <w:p>
      <w:pPr>
        <w:pStyle w:val="Heading1"/>
        <w:widowControl/>
      </w:pPr>
      <w:r>
        <w:t>Кратко о главном</w:t>
      </w:r>
    </w:p>
    <w:p>
      <w:pPr>
        <w:pStyle w:val="ListBullet"/>
        <w:widowControl/>
      </w:pPr>
      <w:r>
        <w:t>Диффи и Хеллман опубликовали идеи открытого согласования ключей в 1976 году.</w:t>
      </w:r>
    </w:p>
    <w:p>
      <w:pPr>
        <w:pStyle w:val="ListBullet"/>
        <w:widowControl/>
      </w:pPr>
      <w:r>
        <w:t>RSA 1977–1978 годов предложила практическое шифрование и подпись на основе задачи разложения на множители.</w:t>
      </w:r>
    </w:p>
    <w:p>
      <w:pPr>
        <w:pStyle w:val="ListBullet"/>
        <w:widowControl/>
      </w:pPr>
      <w:r>
        <w:t>Открытый ключ публикуется, соответствующий закрытый сохраняется в тайне.</w:t>
      </w:r>
    </w:p>
    <w:p>
      <w:pPr>
        <w:pStyle w:val="ListBullet"/>
        <w:widowControl/>
      </w:pPr>
      <w:r>
        <w:t>HTTPS и многие мессенджеры используют эти принципы.</w:t>
      </w:r>
    </w:p>
    <w:p>
      <w:pPr>
        <w:pStyle w:val="ListBullet"/>
        <w:widowControl/>
      </w:pPr>
      <w:r>
        <w:t>Родственные идеи раньше разрабатывали секретные государственные группы.</w:t>
      </w:r>
    </w:p>
    <w:p>
      <w:pPr>
        <w:pStyle w:val="Heading1"/>
        <w:widowControl/>
      </w:pPr>
      <w:r>
        <w:t>Что это такое</w:t>
      </w:r>
    </w:p>
    <w:p>
      <w:pPr>
        <w:widowControl/>
      </w:pPr>
      <w:r>
        <w:t>Используется связанная пара ключей: общедоступный и закрытый, известный владельцу. Сообщение можно зашифровать открытым ключом адресата, чтобы открыть его мог только закрытый, или проверить подпись, созданную закрытым ключом. Протоколы согласования дают общий секрет через открытый канал. Это похоже на раздачу копий навесного замка для закрывания посылок при сохранении единственного отпирающего ключа.</w:t>
      </w:r>
    </w:p>
    <w:p>
      <w:pPr>
        <w:pStyle w:val="Heading1"/>
        <w:widowControl/>
      </w:pPr>
      <w:r>
        <w:t>Кто открыл или изобрёл</w:t>
      </w:r>
    </w:p>
    <w:p>
      <w:pPr>
        <w:widowControl/>
      </w:pPr>
      <w:r>
        <w:t>Диффи и Хеллман открыто описали распределение ключей в 1976 году. Вскоре Ривест, Шамир и Адлеман опубликовали RSA, название по их фамилиям. В британском Центре правительственной связи, GCHQ, сходные секретные работы велись раньше и были признаны спустя годы. Академические и промышленные криптографы создали протоколы, сертификаты и стандарты. Прорыв был концептуальным не меньше алгоритмического.</w:t>
      </w:r>
    </w:p>
    <w:p>
      <w:pPr>
        <w:pStyle w:val="Heading1"/>
        <w:widowControl/>
      </w:pPr>
      <w:r>
        <w:t>Когда и как появилось</w:t>
      </w:r>
    </w:p>
    <w:p>
      <w:pPr>
        <w:widowControl/>
      </w:pPr>
      <w:r>
        <w:t>После статей середины 1970-х внедрение ждало быстрых компьютеров, аккуратных реализаций и удостоверяющих центров. Веб-бум 1990-х сделал SSL/TLS — протоколы защищённого соединения — и HTTPS, защищённую передачу гипертекста, необходимыми торговле. Последовали мессенджеры и подписи программ. Угроза будущих квантовых компьютеров стимулирует постквантовые схемы: та же потребность доверия с новой математикой.</w:t>
      </w:r>
    </w:p>
    <w:p>
      <w:pPr>
        <w:pStyle w:val="Heading1"/>
        <w:widowControl/>
      </w:pPr>
      <w:r>
        <w:t>Значение для науки</w:t>
      </w:r>
    </w:p>
    <w:p>
      <w:pPr>
        <w:widowControl/>
      </w:pPr>
      <w:r>
        <w:t>В основе лежат сложные математические задачи: факторизация — разложение числа на множители, — задачи дискретного логарифмирования и задачи на эллиптических кривых. Так теория чисел соединяется с инженерией. Доказательства защищённости и модели атак стали дисциплиной. Выяснилось, что общий секрет можно согласовать по открытому каналу. Информатика получила основу аутентификации в масштабе интернета. Без неё защищённый канал между незнакомыми оставался бы метафорой.</w:t>
      </w:r>
    </w:p>
    <w:p>
      <w:pPr>
        <w:pStyle w:val="Heading1"/>
        <w:widowControl/>
      </w:pPr>
      <w:r>
        <w:t>Влияние на дальнейшее развитие</w:t>
      </w:r>
    </w:p>
    <w:p>
      <w:pPr>
        <w:widowControl/>
      </w:pPr>
      <w:r>
        <w:t>Банки, интернет-магазины и магазины приложений зависят от сертификатов и подписей. Виртуальные частные сети, VPN, криптовалюты и защищённая почта используют те же базовые средства. Ошибки управления ключами учат практической безопасности. Законы и экспортные ограничения оспаривали право на сильное шифрование. Значок замка в браузере сделал сложную инженерию обыденной.</w:t>
      </w:r>
    </w:p>
    <w:p>
      <w:pPr>
        <w:pStyle w:val="Heading1"/>
        <w:widowControl/>
      </w:pPr>
      <w:r>
        <w:t>Как изменило жизнь людей</w:t>
      </w:r>
    </w:p>
    <w:p>
      <w:pPr>
        <w:widowControl/>
      </w:pPr>
      <w:r>
        <w:t>Люди покупают, управляют деньгами и разговаривают между континентами с меньшим риском случайного подслушивания, хотя без абсолютной безопасности. Часть доверия перешла от встреч к математике и организациям, подтверждающим ключи. Мошенничество тоже развилось. Но сетевая жизнь остановилась бы, если бы каждому личному разговору предшествовала курьерская доставка секретной кодовой книги.</w:t>
      </w:r>
    </w:p>
    <w:p>
      <w:pPr>
        <w:pStyle w:val="Heading1"/>
        <w:widowControl/>
      </w:pPr>
      <w:r>
        <w:t>Источники и литература</w:t>
      </w:r>
    </w:p>
    <w:p>
      <w:pPr>
        <w:pStyle w:val="Heading2"/>
        <w:widowControl/>
      </w:pPr>
      <w:r>
        <w:rPr>
          <w:sz w:val="20"/>
        </w:rPr>
        <w:t>Книги и основные научные труды</w:t>
      </w:r>
    </w:p>
    <w:p>
      <w:pPr>
        <w:widowControl/>
      </w:pPr>
      <w:r>
        <w:rPr>
          <w:sz w:val="20"/>
        </w:rPr>
        <w:t>1. Singh, Simon. The Code Book: The Science of Secrecy from Ancient Egypt to Quantum Cryptography. New York: Doubleday, 1999.</w:t>
      </w:r>
    </w:p>
    <w:p>
      <w:pPr>
        <w:pStyle w:val="Heading2"/>
        <w:widowControl/>
      </w:pPr>
      <w:r>
        <w:rPr>
          <w:sz w:val="20"/>
        </w:rPr>
        <w:t>Материалы организаций и энциклопедии</w:t>
      </w:r>
    </w:p>
    <w:p>
      <w:pPr>
        <w:widowControl/>
      </w:pPr>
      <w:r>
        <w:rPr>
          <w:sz w:val="20"/>
        </w:rPr>
        <w:t xml:space="preserve">1. Encyclopaedia Britannica. 'Public-key cryptography.' </w:t>
      </w:r>
      <w:hyperlink r:id="rId9">
        <w:r>
          <w:rPr>
            <w:sz w:val="20"/>
          </w:rPr>
          <w:t>https://www.britannica.com/topic/public-key-cryptography</w:t>
        </w:r>
      </w:hyperlink>
      <w:r>
        <w:rPr>
          <w:sz w:val="20"/>
        </w:rPr>
      </w:r>
    </w:p>
    <w:p>
      <w:pPr>
        <w:widowControl/>
      </w:pPr>
      <w:r>
        <w:rPr>
          <w:sz w:val="20"/>
        </w:rPr>
        <w:t xml:space="preserve">2. Stanford Encyclopedia of Philosophy. 'Cryptography.' </w:t>
      </w:r>
      <w:hyperlink r:id="rId10">
        <w:r>
          <w:rPr>
            <w:sz w:val="20"/>
          </w:rPr>
          <w:t>https://plato.stanford.edu/entries/cryptography/</w:t>
        </w:r>
      </w:hyperlink>
      <w:r>
        <w:rPr>
          <w:sz w:val="20"/>
        </w:rPr>
      </w:r>
    </w:p>
    <w:p>
      <w:pPr>
        <w:pStyle w:val="Heading2"/>
        <w:widowControl/>
      </w:pPr>
      <w:r>
        <w:rPr>
          <w:sz w:val="20"/>
        </w:rPr>
        <w:t>Материалы музеев, архивов и библиотек</w:t>
      </w:r>
    </w:p>
    <w:p>
      <w:pPr>
        <w:widowControl/>
      </w:pPr>
      <w:r>
        <w:rPr>
          <w:sz w:val="20"/>
        </w:rPr>
        <w:t xml:space="preserve">1. Computer History Museum. Cryptography and public-key milestones. </w:t>
      </w:r>
      <w:hyperlink r:id="rId11">
        <w:r>
          <w:rPr>
            <w:sz w:val="20"/>
          </w:rPr>
          <w:t>https://www.computerhistory.org/</w:t>
        </w:r>
      </w:hyperlink>
      <w:r>
        <w:rPr>
          <w:sz w:val="20"/>
        </w:rPr>
      </w:r>
    </w:p>
    <w:p>
      <w:pPr>
        <w:pStyle w:val="Heading2"/>
        <w:widowControl/>
      </w:pPr>
      <w:r>
        <w:rPr>
          <w:sz w:val="20"/>
        </w:rPr>
        <w:t>Пресса, научно-популярные и справочные материалы</w:t>
      </w:r>
    </w:p>
    <w:p>
      <w:pPr>
        <w:widowControl/>
      </w:pPr>
      <w:r>
        <w:rPr>
          <w:sz w:val="20"/>
        </w:rPr>
        <w:t xml:space="preserve">1. Scientific American. 'How Public Key Cryptography Works.' </w:t>
      </w:r>
      <w:hyperlink r:id="rId12">
        <w:r>
          <w:rPr>
            <w:sz w:val="20"/>
          </w:rPr>
          <w:t>https://www.scientificamerican.com/article/how-public-key-cryptography-works/</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ru-RU"/>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ru-RU"/>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ru-RU"/>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ru-RU"/>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ru-RU"/>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opic/public-key-cryptography" TargetMode="External"/><Relationship Id="rId10" Type="http://schemas.openxmlformats.org/officeDocument/2006/relationships/hyperlink" Target="https://plato.stanford.edu/entries/cryptography/" TargetMode="External"/><Relationship Id="rId11" Type="http://schemas.openxmlformats.org/officeDocument/2006/relationships/hyperlink" Target="https://www.computerhistory.org/" TargetMode="External"/><Relationship Id="rId12" Type="http://schemas.openxmlformats.org/officeDocument/2006/relationships/hyperlink" Target="https://www.scientificamerican.com/article/how-public-key-cryptography-works/"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Криптография с открытым ключом</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ru-RU</dc:language>
</cp:coreProperties>
</file>