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6.6 Компьютер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1936–1945 годы — теория и ранние цифровые машины; коммерческая эпоха с 1950-х | Основные участники: Алан Тьюринг, Конрад Цузе, команда ENIAC, Джон фон Нейман</w:t>
      </w:r>
    </w:p>
    <w:p>
      <w:pPr>
        <w:widowControl/>
      </w:pPr>
      <w:r>
        <w:t>Компьютер обрабатывает информацию по программным инструкциям. Путь от механических проектов и электронных машин размером с комнату привёл к универсальному инструменту труда, науки и культуры.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XIX веке Чарльз Бэббидж проектировал программируемые механические машины.</w:t>
      </w:r>
    </w:p>
    <w:p>
      <w:pPr>
        <w:pStyle w:val="ListBullet"/>
        <w:widowControl/>
      </w:pPr>
      <w:r>
        <w:t>В 1936 году Тьюринг описал универсальную вычислительную машину.</w:t>
      </w:r>
    </w:p>
    <w:p>
      <w:pPr>
        <w:pStyle w:val="ListBullet"/>
        <w:widowControl/>
      </w:pPr>
      <w:r>
        <w:t>ENIAC 1945 года и машины с хранимой программой конца 1940-х стали электронными вехами.</w:t>
      </w:r>
    </w:p>
    <w:p>
      <w:pPr>
        <w:pStyle w:val="ListBullet"/>
        <w:widowControl/>
      </w:pPr>
      <w:r>
        <w:t>Фон Нейман помог распространить архитектуру хранимой программы.</w:t>
      </w:r>
    </w:p>
    <w:p>
      <w:pPr>
        <w:pStyle w:val="ListBullet"/>
        <w:widowControl/>
      </w:pPr>
      <w:r>
        <w:t>Программное обеспечение не менее важно, чем физические устройства.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Компьютер принимает входные данные, выполняет программу и выдаёт результат. Аппаратное обеспечение — физические части, программное — инструкции и данные. В машине с хранимой программой инструкции находятся в памяти, поэтому задачу можно сменить без перестройки устройства. Это гибкая мастерская, инструменты которой меняются при загрузке программы.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Бэббидж проектировал механические программируемые машины, Ада Лавлейс описывала их работу не только с числами, но и символами. Тьюринг дал математическую модель общих вычислений в 1936 году. Цузе построил Z3 в 1941-м. Военные команды создали Colossus и ENIAC — электронный числовой интегратор и вычислитель; последующие группы разработали машины с программой в памяти. Фон Нейман помог распространить ясное описание этой архитектуры.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Война требовала расшифровки кодов и больших расчётов. Ранние электронные машины на лампах занимали комнаты. Затем университеты и государства использовали их для науки и управления. Транзисторы и микросхемы уменьшили размеры и цену, открыв путь мини-компьютерам, персональным машинам и смартфонам.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Компьютеры сделали алгоритмы — пошаговые способы решения — самостоятельной областью изучения. Моделирование стало важным методом исследования погоды, молекул, галактик и других систем. Тьюринг показал существование задач, не решаемых общим алгоритмом. Машина расширила вычислительные возможности и одновременно выявила строгие пределы.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Сети соединили компьютеры для обмена данными. Микропроцессор позволил разместить центральное вычислительное устройство на одном кристалле. Облачные службы предоставляют общие мощности удалённых центров данных. Искусственный интеллект использует аппаратуру и программы для поиска закономерностей в больших массивах.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Изменились письмо, банки, проектирование, наука, развлечения и связь. Одни профессии появились, другие исчезли или преобразились. Люди получили творческие инструменты, но также слежку, киберпреступность и постоянное отвлечение. Компьютер не только ускорил прежний труд, но и сделал возможным совершенно новый.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'Computer.' </w:t>
      </w:r>
      <w:hyperlink r:id="rId9">
        <w:r>
          <w:rPr>
            <w:sz w:val="20"/>
          </w:rPr>
          <w:t>https://www.britannica.com/technology/computer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Stanford Encyclopedia of Philosophy. 'The Modern History of Computing.' </w:t>
      </w:r>
      <w:hyperlink r:id="rId10">
        <w:r>
          <w:rPr>
            <w:sz w:val="20"/>
          </w:rPr>
          <w:t>https://plato.stanford.edu/entries/computing-history/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 и архивов</w:t>
      </w:r>
    </w:p>
    <w:p>
      <w:pPr>
        <w:widowControl/>
      </w:pPr>
      <w:r>
        <w:rPr>
          <w:sz w:val="20"/>
        </w:rPr>
        <w:t xml:space="preserve">1. Computer History Museum. 'Timeline of Computer History.' </w:t>
      </w:r>
      <w:hyperlink r:id="rId11">
        <w:r>
          <w:rPr>
            <w:sz w:val="20"/>
          </w:rPr>
          <w:t>https://www.computerhistory.org/timeline/computers/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Computer History Museum. 'Ada Lovelace.' </w:t>
      </w:r>
      <w:hyperlink r:id="rId12">
        <w:r>
          <w:rPr>
            <w:sz w:val="20"/>
          </w:rPr>
          <w:t>https://www.computerhistory.org/babbage/adalovelace/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omputer" TargetMode="External"/><Relationship Id="rId10" Type="http://schemas.openxmlformats.org/officeDocument/2006/relationships/hyperlink" Target="https://plato.stanford.edu/entries/computing-history/" TargetMode="External"/><Relationship Id="rId11" Type="http://schemas.openxmlformats.org/officeDocument/2006/relationships/hyperlink" Target="https://www.computerhistory.org/timeline/computers/" TargetMode="External"/><Relationship Id="rId12" Type="http://schemas.openxmlformats.org/officeDocument/2006/relationships/hyperlink" Target="https://www.computerhistory.org/babbage/adalovelace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Компьютер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