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7.12 Термоядерный синтез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середина XX века — исследовательские установки и оружейная физика; десятилетия магнитного и инерциального удержания; продолжающийся поиск энергетической установки | Основные участники: физики плазмы, программы токамаков и лазеров, партнёры ITER и национальные лаборатории</w:t>
      </w:r>
    </w:p>
    <w:p>
      <w:pPr>
        <w:widowControl/>
      </w:pPr>
      <w:r>
        <w:t>При термоядерном синтезе лёгкие атомные ядра соединяются, а часть массы превращается в энергию. Этот процесс питает звёзды. Инженеры стремятся использовать управляемый синтез как источник энергии с низкими углеродными выбросами и большой энергоёмкостью, но его работоспособность в масштабе электростанции ещё предстоит доказать.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Солнце питается соединением изотопов водорода при крайне высоких температуре и давлении.</w:t>
      </w:r>
    </w:p>
    <w:p>
      <w:pPr>
        <w:pStyle w:val="ListBullet"/>
        <w:widowControl/>
      </w:pPr>
      <w:r>
        <w:t>Ведущие подходы — магнитное удержание в токамаках и стеллараторах и инерциальное с помощью лазеров.</w:t>
      </w:r>
    </w:p>
    <w:p>
      <w:pPr>
        <w:pStyle w:val="ListBullet"/>
        <w:widowControl/>
      </w:pPr>
      <w:r>
        <w:t>Некоторые установки сообщили об энергетическом выигрыше коротких импульсов, но непрерывной коммерческой выработки ещё нет.</w:t>
      </w:r>
    </w:p>
    <w:p>
      <w:pPr>
        <w:pStyle w:val="ListBullet"/>
        <w:widowControl/>
      </w:pPr>
      <w:r>
        <w:t>Часто изучают дейтерий и тритий с трудностями материалов и воспроизводства трития.</w:t>
      </w:r>
    </w:p>
    <w:p>
      <w:pPr>
        <w:pStyle w:val="ListBullet"/>
        <w:widowControl/>
      </w:pPr>
      <w:r>
        <w:t>Международные проекты вроде ITER стремятся показать длительно горящую плазму для исследований.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При ядерном синтезе лёгкие ядра образуют более тяжёлые. Если масса продуктов немного меньше исходной, выделяется энергия. На Земле исследователи нагревают и удерживают плазму — ионизированный газ, — чтобы столкновения приводили к слиянию изотопов, например дейтерия и трития. Магнитные поля или быстрое сжатие удерживают топливо достаточно долго для реакции. Образно это попытка безопасно воспроизвести в установке часть процессов, происходящих на Солнце.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Астрофизики объяснили синтез в звёздах. Затем оружейные программы и гражданские лаборатории стали искать способы управлять им на Земле. Поколения физиков плазмы, инженеров и международных объединений создавали токамаки, лазеры и диагностические приборы. Синтез не сможет «завершить» один изобретатель: это длительная научная и промышленная работа с коллективным вкладом.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войны сформировались основные способы удержания плазмы. Прогресс шёл скачками: удавалось повышать температуру, плотность и время удержания. Крупные установки конца XX — начала XXI века приблизились к определённым показателям энергетического баланса, но ещё не поставляли электричество в сеть. Наряду с мегапроектами появились частные разработки компактных установок. Темп работы ограничивает, в частности, поиск материалов, выдерживающих потоки нейтронов и сильный нагрев. Коммерческое применение пока не достигнуто; за результатами стоят десятилетия доработок.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Исследования синтеза продвинули физику плазмы, сверхпроводящие магниты, мощные лазеры и радиационно-стойкие материалы. Они соединяют ядерную физику с инженерией экстремальных условий. Изучение турбулентной плазмы способствовало развитию вычислительных методов. Эти установки позволяют исследовать звёздные процессы и источник энергии, значительно более концентрированный, чем химическое топливо.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Сопутствующие разработки применяются в медицинских ускорителях, новых магнитах и плазменной обработке материалов. В климатическом планировании синтез рассматривают как возможный стабильный источник энергии к концу века — наряду с делением ядер и возобновляемыми источниками. Подготовка специалистов по очень низким температурам и вакуумным системам помогает другим отраслям. Инвестиционные циклы напоминают о необходимости терпения и осторожного отношения к громким обещаниям. ITER, международный проект экспериментального термоядерного реактора, — пример совместной работы в этом направлении.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Термоядерные электростанции ещё не питают повседневную жизнь. Пока изменения прежде всего научные и культурные: общество делает долгосрочную ставку на чистый источник постоянной мощности. Рядом с лабораториями появляются рабочие места и обсуждаются риски. Если коммерческий синтез станет реальностью, он может изменить энергосети и международные отношения вокруг топлива. Если развитие затянется, основную нагрузку придётся нести другим низкоуглеродным технологиям. Ожидания будущего уже влияют на энергетическую политику.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Freidberg, Jeffrey P. Plasma Physics and Fusion Energy. Cambridge: Cambridge University Press, 2007.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'Nuclear fusion.' </w:t>
      </w:r>
      <w:hyperlink r:id="rId9">
        <w:r>
          <w:rPr>
            <w:sz w:val="20"/>
          </w:rPr>
          <w:t>https://www.britannica.com/science/nuclear-fusion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ITER Organization. Project overview and fusion explainers. </w:t>
      </w:r>
      <w:hyperlink r:id="rId10">
        <w:r>
          <w:rPr>
            <w:sz w:val="20"/>
          </w:rPr>
          <w:t>https://www.iter.org/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IAEA. Fusion energy. </w:t>
      </w:r>
      <w:hyperlink r:id="rId11">
        <w:r>
          <w:rPr>
            <w:sz w:val="20"/>
          </w:rPr>
          <w:t>https://www.iaea.org/topics/energy/fusion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Energy and nuclear science objects and stories. </w:t>
      </w:r>
      <w:hyperlink r:id="rId12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Lawrence Livermore National Laboratory. National Ignition Facility — inertial confinement fusion. </w:t>
      </w:r>
      <w:hyperlink r:id="rId13">
        <w:r>
          <w:rPr>
            <w:sz w:val="20"/>
          </w:rPr>
          <w:t>https://lasers.llnl.gov/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nuclear-fusion" TargetMode="External"/><Relationship Id="rId10" Type="http://schemas.openxmlformats.org/officeDocument/2006/relationships/hyperlink" Target="https://www.iter.org/" TargetMode="External"/><Relationship Id="rId11" Type="http://schemas.openxmlformats.org/officeDocument/2006/relationships/hyperlink" Target="https://www.iaea.org/topics/energy/fusion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hyperlink" Target="https://lasers.llnl.gov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Термоядерный синтез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