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7.2 Возобновляемая энергетика</w:t>
      </w:r>
    </w:p>
    <w:p>
      <w:pPr>
        <w:keepNext/>
        <w:widowControl/>
      </w:pPr>
      <w:r>
        <w:rPr>
          <w:sz w:val="20"/>
        </w:rPr>
        <w:t>7. Новые технологии, меняющие мир</w:t>
      </w:r>
    </w:p>
    <w:p>
      <w:pPr>
        <w:keepNext/>
        <w:widowControl/>
      </w:pPr>
      <w:r>
        <w:rPr>
          <w:sz w:val="20"/>
        </w:rPr>
        <w:t>Период: 1954 год — практичный кремниевый солнечный элемент; с 1970-х — развитие ветровой и солнечной энергетики и накопителей энергии | Основные участники: Bell Labs, Дарье и другие пионеры ветротурбин, многочисленные исследователи</w:t>
      </w:r>
    </w:p>
    <w:p>
      <w:pPr>
        <w:widowControl/>
      </w:pPr>
      <w:r>
        <w:t>Возобновляемая энергетика использует источники, которые восполняет сама природа: солнечный свет, ветер, воду и тепло Земли. Древние принципы в сочетании с современными материалами стали важным средством сокращения углеродных выбросов.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Водяные и ветряные мельницы древни, электрические гидростанции относятся к XIX веку.</w:t>
      </w:r>
    </w:p>
    <w:p>
      <w:pPr>
        <w:pStyle w:val="ListBullet"/>
        <w:widowControl/>
      </w:pPr>
      <w:r>
        <w:t>Bell Labs показала кремниевый фотоэлемент в 1954 году.</w:t>
      </w:r>
    </w:p>
    <w:p>
      <w:pPr>
        <w:pStyle w:val="ListBullet"/>
        <w:widowControl/>
      </w:pPr>
      <w:r>
        <w:t>Современные ветротурбины развивались с 1970–1980-х и резко дешевели.</w:t>
      </w:r>
    </w:p>
    <w:p>
      <w:pPr>
        <w:pStyle w:val="ListBullet"/>
        <w:widowControl/>
      </w:pPr>
      <w:r>
        <w:t>Источники не исчерпываются в человеческих масштабах времени, но меняются с погодой.</w:t>
      </w:r>
    </w:p>
    <w:p>
      <w:pPr>
        <w:pStyle w:val="ListBullet"/>
        <w:widowControl/>
      </w:pPr>
      <w:r>
        <w:t>Крупным сетям нужны накопители и линии передачи.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Возобновляемые источники дают полезную энергию за счёт солнечного света, ветра, падающей воды, волн и геотермального тепла — тепла земных недр. Фотоэлектрический элемент превращает свет в электрический ток. Ветротурбина преобразует движение воздуха во вращение, а затем в электричество. Во время работы такие установки выделяют мало углекислого газа по сравнению с угольными и газовыми электростанциями. Однако некоторые источники непостоянны: солнце садится, ветер стихает. Поэтому энергосистеме нужны резервные мощности или накопители энергии.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У возобновляемой энергетики нет единственного изобретателя. Водяные и ветряные механизмы известны с древности, а электрические гидростанции появились в 1880-х годах. Эдмон Беккерель наблюдал фотоэлектрический эффект в 1839 году. В 1954 году сотрудники Bell Labs Дэрил Чапин, Кэлвин Фуллер и Джеральд Пирсон создали пригодный для практического использования кремниевый фотоэлемент. Первыми солнечную энергию освоили космические программы, для которых высокая цена не была решающим препятствием. После нефтяных потрясений 1970-х годов датские и другие инженеры возродили разработку крупных ветротурбин.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Современному развитию помогли исследования климата и законы об охране воздуха. В 2010-х годах снижение стоимости кремния и турбин сделало эти технологии экономически привлекательными. Важную роль сыграли государственные исследования, субсидии и массовое производство. Гидроэнергетика зависит от географических условий и имеет экологические последствия. В XXI веке солнечная и ветровая энергия впервые стали достаточно дешёвыми, чтобы менять устройство целых энергосистем.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Эти технологии используют физику полупроводников, аэродинамику и силовую электронику. Меняются и научные подходы к управлению сетью: прогноз погоды становится прогнозом выработки электричества. Для объективной оценки нужен анализ всего жизненного цикла, включая энергию, затраченную на изготовление панели или турбины. Научное значение этих решений в том, что энергию можно получать из непрерывных природных потоков, а не только из накопленных запасов ископаемого топлива.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Параллельно развиваются аккумуляторы, водородные технологии и передача электричества на большие расстояния. Тепловые насосы хорошо сочетаются с чистой электроэнергией. Совершенствуются геотермальные установки и гидростанции. Главная трудность — согласовать работу всей системы, чтобы свет оставался включённым и тёмным безветренным вечером. Поэтому вопросы использования земель и поставок минерального сырья становятся частью энергетического планирования.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Местные сообщества могут получить собственные источники энергии и более чистый воздух. Но размещение установок на горных хребтах или в пустынях вызывает споры. Владельцы солнечных панелей начинают по-новому учитывать погоду. Общество пытается целенаправленно изменить способы получения и использования энергии. Задача состоит в том, чтобы сохранить необходимые услуги, одновременно сокращая выбросы, нарушающие климатическое равновесие. Возобновляемые источники помогают решить её, но сами по себе не дают ответа на все вопросы.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Our World in Data. 'Renewable energy.' </w:t>
      </w:r>
      <w:hyperlink r:id="rId9">
        <w:r>
          <w:rPr>
            <w:sz w:val="20"/>
          </w:rPr>
          <w:t>https://ourworldindata.org/renewable-energy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'Renewable energy.' </w:t>
      </w:r>
      <w:hyperlink r:id="rId10">
        <w:r>
          <w:rPr>
            <w:sz w:val="20"/>
          </w:rPr>
          <w:t>https://www.britannica.com/science/renewable-energy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Science History Institute. Silicon solar cell, Bell Labs, 1954. </w:t>
      </w:r>
      <w:hyperlink r:id="rId11">
        <w:r>
          <w:rPr>
            <w:sz w:val="20"/>
          </w:rPr>
          <w:t>https://www.sciencehistory.org/stories/magazine/solar-power/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International Energy Agency. World Energy Outlook. </w:t>
      </w:r>
      <w:hyperlink r:id="rId12">
        <w:r>
          <w:rPr>
            <w:sz w:val="20"/>
          </w:rPr>
          <w:t>https://www.iea.org/reports/world-energy-outlook-2024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IRENA. Renewable energy statistics and technology briefs. </w:t>
      </w:r>
      <w:hyperlink r:id="rId13">
        <w:r>
          <w:rPr>
            <w:sz w:val="20"/>
          </w:rPr>
          <w:t>https://www.irena.org/</w:t>
        </w:r>
      </w:hyperlink>
      <w:r>
        <w:rPr>
          <w:sz w:val="20"/>
        </w:rPr>
      </w:r>
    </w:p>
    <w:sectPr w:rsidR="00FC693F" w:rsidRPr="0006063C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urworldindata.org/renewable-energy" TargetMode="External"/><Relationship Id="rId10" Type="http://schemas.openxmlformats.org/officeDocument/2006/relationships/hyperlink" Target="https://www.britannica.com/science/renewable-energy" TargetMode="External"/><Relationship Id="rId11" Type="http://schemas.openxmlformats.org/officeDocument/2006/relationships/hyperlink" Target="https://www.sciencehistory.org/stories/magazine/solar-power/" TargetMode="External"/><Relationship Id="rId12" Type="http://schemas.openxmlformats.org/officeDocument/2006/relationships/hyperlink" Target="https://www.iea.org/reports/world-energy-outlook-2024" TargetMode="External"/><Relationship Id="rId13" Type="http://schemas.openxmlformats.org/officeDocument/2006/relationships/hyperlink" Target="https://www.irena.org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Возобновляемая энергетика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