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7.9 Генная терапия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1970–1980-е — лабораторная основа; 1990-е — первые клинические испытания; XXI век — разрешённые методы и редактирование генома | Основные участники: молекулярные биологи, врачи-исследователи, инженеры векторов и разработчики CRISPR-терапии</w:t>
      </w:r>
    </w:p>
    <w:p>
      <w:pPr>
        <w:widowControl/>
      </w:pPr>
      <w:r>
        <w:t>Генная терапия лечит заболевания, добавляя, исправляя или подавляя работу генов в клетках пациента. Вирусные переносчики и новые инструменты редактирования направлены на генетические причины болезни, а не только на её симптомы.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Доставку работающего гена взамен дефектного предлагали за десятилетия до обычной практики.</w:t>
      </w:r>
    </w:p>
    <w:p>
      <w:pPr>
        <w:pStyle w:val="ListBullet"/>
        <w:widowControl/>
      </w:pPr>
      <w:r>
        <w:t>Испытания 1990-х показали принцип и выявили иммунные и другие риски.</w:t>
      </w:r>
    </w:p>
    <w:p>
      <w:pPr>
        <w:pStyle w:val="ListBullet"/>
        <w:widowControl/>
      </w:pPr>
      <w:r>
        <w:t>Вирусные векторы, включая аденоассоциированный вирус AAV, стали распространёнными переносчиками лечебной ДНК.</w:t>
      </w:r>
    </w:p>
    <w:p>
      <w:pPr>
        <w:pStyle w:val="ListBullet"/>
        <w:widowControl/>
      </w:pPr>
      <w:r>
        <w:t>В некоторых странах разрешены методы для отдельных наследственных болезней крови, глаз и обмена веществ.</w:t>
      </w:r>
    </w:p>
    <w:p>
      <w:pPr>
        <w:pStyle w:val="ListBullet"/>
        <w:widowControl/>
      </w:pPr>
      <w:r>
        <w:t>Редактирование, в том числе CRISPR, расширяет добавление генов до точного исправления.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Генная терапия изменяет генетический материал живых клеток, чтобы лечить или предотвращать заболевание. Вектор — переносчик, часто представляющий собой изменённый вирус, — может доставить рабочую копию гена. Другие инструменты позволяют разрезать и переписывать ДНК или РНК — дезоксирибонуклеиновую и рибонуклеиновую кислоты. Клетки можно изменить вне организма, а затем вернуть пациенту, либо доставить нужный материал непосредственно в тело. Образно говоря, терапия пытается исправить клеточную «инструкцию», а не только ослабить симптомы.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генной терапии нет одного изобретателя. В её появлении сошлись молекулярное клонирование, разработка вирусных векторов и клиническая иммунология. Первые врачи-исследователи проводили рискованные испытания, которые помогали понять дозирование и иммунные реакции. Позднее другие команды вывели на рынок отдельные препараты для редких заболеваний. Создатели CRISPR, инструмента редактирования генетического материала, расширили возможности, которые разработчики терапии теперь приспосабливают к медицинским задачам.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развития методов рекомбинантной ДНК в 1970–1980-х годах появлялись теоретические работы и опыты на животных. Испытания на людях в 1990-х принесли и надежду, и неудачи. Серьёзные нежелательные явления привели к ужесточению надзора. В 2010–2020-х годах были разрешены отдельные методы лечения для определённых показаний, а инвестиции быстро росли. Широкое применение по-прежнему ограничивают стоимость, сложность производства и необходимость длительного наблюдения. Методы редактирования входят в клиническую практику постепенно и осторожно.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Генная терапия объединяет геномику — изучение совокупности генетической информации, — вирусологию и иммунологию. Необходимо измерять эффективность доставки, вероятность изменений вне нужного участка и длительность работы введённого гена. Улучшение доставки позволило предлагать способы лечения редких генетических болезней. Научный вопрос состоит в том, сможет ли изменение ДНК стать обычным лечебным инструментом.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Клеточная терапия, платформы на основе матричной РНК (мРНК) и диагностика с применением редактирования генов используют общие знания о доставке и безопасности. Производство вирусных векторов стало отдельной отраслью. Этические комиссии и обсуждение доступности влияют на то, кто получает очень дорогие однократные препараты. Генетические инструменты для ветеринарии и сельского хозяйства развиваются рядом, но по другим правилам.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Некоторые пациенты с прежде неизлечимыми генетическими заболеваниями получили возможность видеть, вырабатывать факторы свёртывания крови или восстанавливать работу иммунной системы. Их семьи сталкиваются с неопределённостью, критериями участия в испытаниях и высокой стоимостью. Страх перед вмешательством в природу человека соседствует с надеждой на лечение. Для большинства распространённых болезней генная терапия пока не стала решением, но круг медицинских возможностей расширился.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'Gene therapy.' </w:t>
      </w:r>
      <w:hyperlink r:id="rId9">
        <w:r>
          <w:rPr>
            <w:sz w:val="20"/>
          </w:rPr>
          <w:t>https://www.britannica.com/science/gene-therapy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National Human Genome Research Institute. Gene therapy glossary. </w:t>
      </w:r>
      <w:hyperlink r:id="rId10">
        <w:r>
          <w:rPr>
            <w:sz w:val="20"/>
          </w:rPr>
          <w:t>https://www.genome.gov/genetics-glossary/Gene-Therapy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U.S. National Library of Medicine. MedlinePlus gene therapy. </w:t>
      </w:r>
      <w:hyperlink r:id="rId11">
        <w:r>
          <w:rPr>
            <w:sz w:val="20"/>
          </w:rPr>
          <w:t>https://medlineplus.gov/genetherapy.html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Nature. Gene therapy subject page. </w:t>
      </w:r>
      <w:hyperlink r:id="rId12">
        <w:r>
          <w:rPr>
            <w:sz w:val="20"/>
          </w:rPr>
          <w:t>https://www.nature.com/subjects/gene-therapy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FDA. Approved cellular and gene therapy products. </w:t>
      </w:r>
      <w:hyperlink r:id="rId13">
        <w:r>
          <w:rPr>
            <w:sz w:val="20"/>
          </w:rPr>
          <w:t>https://www.fda.gov/vaccines-blood-biologics/cellular-gene-therapy-products/approved-cellular-and-gene-therapy-products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gene-therapy" TargetMode="External"/><Relationship Id="rId10" Type="http://schemas.openxmlformats.org/officeDocument/2006/relationships/hyperlink" Target="https://www.genome.gov/genetics-glossary/Gene-Therapy" TargetMode="External"/><Relationship Id="rId11" Type="http://schemas.openxmlformats.org/officeDocument/2006/relationships/hyperlink" Target="https://medlineplus.gov/genetherapy.html" TargetMode="External"/><Relationship Id="rId12" Type="http://schemas.openxmlformats.org/officeDocument/2006/relationships/hyperlink" Target="https://www.nature.com/subjects/gene-therapy" TargetMode="External"/><Relationship Id="rId13" Type="http://schemas.openxmlformats.org/officeDocument/2006/relationships/hyperlink" Target="https://www.fda.gov/vaccines-blood-biologics/cellular-gene-therapy-products/approved-cellular-and-gene-therapy-product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Генная терапия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