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Bağ və bağban</w:t>
      </w:r>
    </w:p>
    <w:p>
      <w:pPr>
        <w:spacing w:after="80"/>
      </w:pPr>
      <w:r>
        <w:t>Müəllim tələbələrinə müraciət edir:</w:t>
      </w:r>
    </w:p>
    <w:p>
      <w:pPr>
        <w:spacing w:after="80"/>
      </w:pPr>
      <w:r>
        <w:t>— Təsəvvür edin ki, bağban bağa qulluq edir. Təsəvvür etdinizmi?</w:t>
      </w:r>
    </w:p>
    <w:p>
      <w:pPr>
        <w:spacing w:after="80"/>
      </w:pPr>
      <w:r>
        <w:t>— Etdik, — deyə tələbələr cavab verir.</w:t>
      </w:r>
    </w:p>
    <w:p>
      <w:pPr>
        <w:spacing w:after="80"/>
      </w:pPr>
      <w:r>
        <w:t>Müəllim ciddi səslə deyir:</w:t>
      </w:r>
    </w:p>
    <w:p>
      <w:pPr>
        <w:keepNext/>
      </w:pPr>
      <w:r>
        <w:t>— İndi deyəcəyimi yaxşı yadda saxlayın: bağın bağbanın sayəsində böyüdüyünü demək olmaz, amma bağın öz-özünə böyüdüyünü söyləmək də doğru deyil.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Nə başqasının zəhmətini danmaq, nə də öz əməyini kiçiltmək doğrudur. İnsan təkcə öz gücü ilə yetişmir, amma hər şeyi də başqasına borclu deyil.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 və bağban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