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Allahın rizası</w:t>
      </w:r>
    </w:p>
    <w:p>
      <w:pPr>
        <w:spacing w:after="80"/>
      </w:pPr>
      <w:r>
        <w:t>Hacə Ubeydullah Əhrar deyir:</w:t>
      </w:r>
    </w:p>
    <w:p>
      <w:pPr/>
      <w:r>
        <w:t>«Allahın rizasına aparan bütün yolları araşdırdım; ən qısasının insanları sevindirmək olduğunu gördüm.</w:t>
      </w:r>
    </w:p>
    <w:p>
      <w:pPr>
        <w:keepNext/>
      </w:pPr>
      <w:r>
        <w:t>Allahın rizasından uzaqlaşdıran bütün yolları araşdırdım; ən təhlükəlisinin qəlb qırmaq olduğunu gördüm.»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Allahın rizasını qazanmağın ən qısa yolu insanları sevindirməkdir. Qəlb qırmaq isə insanı Onun rizasından uzaqlaşdırır.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rizası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