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Dost istərəm</w:t>
      </w:r>
    </w:p>
    <w:p>
      <w:pPr>
        <w:spacing w:after="80"/>
      </w:pPr>
      <w:r>
        <w:t>Nə mal, nə də mülk istərəm,</w:t>
      </w:r>
    </w:p>
    <w:p>
      <w:pPr>
        <w:spacing w:after="80"/>
      </w:pPr>
      <w:r>
        <w:t>mən əsl dost istərəm.</w:t>
      </w:r>
    </w:p>
    <w:p>
      <w:pPr>
        <w:spacing w:after="80"/>
      </w:pPr>
      <w:r>
        <w:t>Hansı mülk öləndə rəhmət oxumuş sahibinə?</w:t>
      </w:r>
    </w:p>
    <w:p>
      <w:pPr>
        <w:keepNext/>
        <w:spacing w:after="80"/>
      </w:pPr>
      <w:r>
        <w:t>Mənə rəhmət oxuyacaq dost istərəm.</w:t>
      </w:r>
    </w:p>
    <w:p>
      <w:pPr>
        <w:keepNext/>
        <w:keepLines/>
        <w:spacing w:before="160"/>
      </w:pPr>
      <w:r>
        <w:rPr>
          <w:b/>
        </w:rPr>
        <w:t>İbrət:</w:t>
      </w:r>
      <w:r>
        <w:t xml:space="preserve"> İnsanın əsl sərvəti mal-mülk deyil, vəfalı dostdur. Dünyadan köçəndə səni rəhmətlə anacaq dost hər sərvətdən qiymətlidir.</w:t>
      </w:r>
    </w:p>
    <w:p>
      <w:pPr>
        <w:spacing w:after="80"/>
      </w:pPr>
      <w:r>
        <w:rPr>
          <w:i/>
          <w:sz w:val="18"/>
        </w:rPr>
        <w:t>Hekayə açıq İnternet mənbələrindən əldə olunub.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59" w:lineRule="auto"/>
    </w:pPr>
    <w:rPr>
      <w:rFonts w:ascii="Arial" w:hAnsi="Arial"/>
      <w:color w:val="000000"/>
      <w:sz w:val="22"/>
      <w:lang w:val="az-Latn-AZ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Dost istərəm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