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Durmadan şikayət edənə kimsə qulaq verməz</w:t>
      </w:r>
    </w:p>
    <w:p>
      <w:pPr/>
      <w:r>
        <w:t>Dünyagörmüş biri eyni problemlərdən təkrar-təkrar şikayətlənən bir qrup insana belə bir dərs verir. Gülməli bir lətifə danışır; hamı ürəkdən qəhqəhə ilə gülür. Eyni lətifəni ikinci dəfə danışır; adamların yalnız bir hissəsi gülür. Həmin lətifəni üçüncü dəfə danışanda isə artıq heç kimin dodağı belə tərpənmir.</w:t>
      </w:r>
    </w:p>
    <w:p>
      <w:pPr>
        <w:keepNext/>
      </w:pPr>
      <w:r>
        <w:t>Çarə axtarmaq əvəzinə dönə-dönə eyni problemlərdən şikayət etmək də elə buna bənzəyir. Durmadan şikayətlənənə heç kim qulaq asmaz.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Eyni şikayəti dönə-dönə eşitmək eyni zarafatı təkrar dinləmək kimi adamı bezdirir. Dərdini təkrarlamaqla kifayətlənmə, ona çarə axtar.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Durmadan şikayət edənə kimsə qulaq verməz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