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 Allahım, dərdlərimizə çarə et</w:t>
      </w:r>
    </w:p>
    <w:p>
      <w:pPr>
        <w:spacing w:after="80"/>
      </w:pPr>
      <w:r>
        <w:t>Rəhman və Rəhim adınla dərdlərimizə çarə et,</w:t>
      </w:r>
    </w:p>
    <w:p>
      <w:pPr>
        <w:spacing w:after="80"/>
      </w:pPr>
      <w:r>
        <w:t>Qəffar və Təvvab adınla günahlarımızı bağışla, tövbələrimizi qəbul et,</w:t>
      </w:r>
    </w:p>
    <w:p>
      <w:pPr>
        <w:spacing w:after="80"/>
      </w:pPr>
      <w:r>
        <w:t>Rəzzaq adınla ruzimizə bərəkət ver,</w:t>
      </w:r>
    </w:p>
    <w:p>
      <w:pPr>
        <w:spacing w:after="80"/>
      </w:pPr>
      <w:r>
        <w:t>Şafi adınla xəstələrimizə şəfa ver,</w:t>
      </w:r>
    </w:p>
    <w:p>
      <w:pPr>
        <w:keepNext/>
        <w:spacing w:after="80"/>
      </w:pPr>
      <w:r>
        <w:t>Fəttah adınla xeyirli qapılar aç.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 acizliyini anlayıb ürəkdən dua edəndə könlü rahatlıq tapır. Dua ümidini və Allaha güvənini dilə gətirir.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dərdlərimizə çarə et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